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483" w:rsidRPr="00CD51C0" w:rsidRDefault="00004099">
      <w:pPr>
        <w:spacing w:after="0" w:line="408" w:lineRule="auto"/>
        <w:ind w:left="120"/>
        <w:jc w:val="center"/>
        <w:rPr>
          <w:sz w:val="24"/>
          <w:szCs w:val="24"/>
          <w:lang w:val="ru-RU"/>
        </w:rPr>
      </w:pPr>
      <w:bookmarkStart w:id="0" w:name="block-46529371"/>
      <w:r w:rsidRPr="00CD51C0">
        <w:rPr>
          <w:rFonts w:ascii="Times New Roman" w:hAnsi="Times New Roman"/>
          <w:b/>
          <w:color w:val="000000"/>
          <w:sz w:val="24"/>
          <w:szCs w:val="24"/>
          <w:lang w:val="ru-RU"/>
        </w:rPr>
        <w:t>МИНИСТЕРСТВО ПРОСВЕЩЕНИЯ РОССИЙСКОЙ ФЕДЕРАЦИИ</w:t>
      </w:r>
    </w:p>
    <w:p w:rsidR="00694483" w:rsidRPr="00CD51C0" w:rsidRDefault="00004099" w:rsidP="00CD51C0">
      <w:pPr>
        <w:spacing w:after="0" w:line="408" w:lineRule="auto"/>
        <w:ind w:left="120"/>
        <w:jc w:val="center"/>
        <w:rPr>
          <w:lang w:val="ru-RU"/>
        </w:rPr>
      </w:pPr>
      <w:r w:rsidRPr="00CD51C0">
        <w:rPr>
          <w:rFonts w:ascii="Times New Roman" w:hAnsi="Times New Roman"/>
          <w:b/>
          <w:color w:val="000000"/>
          <w:sz w:val="24"/>
          <w:szCs w:val="24"/>
          <w:lang w:val="ru-RU"/>
        </w:rPr>
        <w:t xml:space="preserve">МИНИСТЕРСТВО ОБРАЗОВАНИЯ И НАУКИ РЕСПУБЛИКИ ТАТАРСТАН </w:t>
      </w:r>
      <w:r w:rsidRPr="00CD51C0">
        <w:rPr>
          <w:sz w:val="24"/>
          <w:szCs w:val="24"/>
          <w:lang w:val="ru-RU"/>
        </w:rPr>
        <w:br/>
      </w:r>
      <w:r w:rsidRPr="00CD51C0">
        <w:rPr>
          <w:rFonts w:ascii="Times New Roman" w:hAnsi="Times New Roman"/>
          <w:b/>
          <w:color w:val="000000"/>
          <w:sz w:val="24"/>
          <w:szCs w:val="24"/>
          <w:lang w:val="ru-RU"/>
        </w:rPr>
        <w:t xml:space="preserve"> МУНИЦИПАЛЬНОЕ БЮДЖЕТНОЕ ОБЩЕОБРАЗОВАТЕЛЬНОЕ УЧРЕЖДЕНИЕ "ГИМНАЗИЯ №7 ИМЕНИ ГЕРОЯ РОССИИ А.В.КОЗИНА" НОВО-САВИНОВСКОГО РАЙОНА Г.КАЗАНИ</w:t>
      </w:r>
      <w:bookmarkStart w:id="1" w:name="cb339010-d31c-4fe5-b737-de4418db5183"/>
      <w:bookmarkEnd w:id="1"/>
    </w:p>
    <w:tbl>
      <w:tblPr>
        <w:tblW w:w="0" w:type="auto"/>
        <w:tblLook w:val="04A0" w:firstRow="1" w:lastRow="0" w:firstColumn="1" w:lastColumn="0" w:noHBand="0" w:noVBand="1"/>
      </w:tblPr>
      <w:tblGrid>
        <w:gridCol w:w="3114"/>
        <w:gridCol w:w="3115"/>
        <w:gridCol w:w="3115"/>
      </w:tblGrid>
      <w:tr w:rsidR="00C53FFE" w:rsidRPr="007C482D" w:rsidTr="000D4161">
        <w:tc>
          <w:tcPr>
            <w:tcW w:w="3114" w:type="dxa"/>
          </w:tcPr>
          <w:p w:rsidR="00C53FFE" w:rsidRPr="0040209D" w:rsidRDefault="00004099"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004099"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004099"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004099"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Гайнанова</w:t>
            </w:r>
            <w:proofErr w:type="spellEnd"/>
            <w:r w:rsidRPr="008944ED">
              <w:rPr>
                <w:rFonts w:ascii="Times New Roman" w:eastAsia="Times New Roman" w:hAnsi="Times New Roman"/>
                <w:color w:val="000000"/>
                <w:sz w:val="24"/>
                <w:szCs w:val="24"/>
                <w:lang w:val="ru-RU"/>
              </w:rPr>
              <w:t xml:space="preserve"> М.Г.</w:t>
            </w:r>
          </w:p>
          <w:p w:rsidR="00CD51C0" w:rsidRDefault="00CD51C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4E6975" w:rsidRDefault="00004099"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CD51C0">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7C482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04099"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004099"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4E6975" w:rsidRDefault="00004099"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004099"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Мироновская</w:t>
            </w:r>
            <w:proofErr w:type="spellEnd"/>
            <w:r w:rsidRPr="008944ED">
              <w:rPr>
                <w:rFonts w:ascii="Times New Roman" w:eastAsia="Times New Roman" w:hAnsi="Times New Roman"/>
                <w:color w:val="000000"/>
                <w:sz w:val="24"/>
                <w:szCs w:val="24"/>
                <w:lang w:val="ru-RU"/>
              </w:rPr>
              <w:t xml:space="preserve"> Т.В.</w:t>
            </w:r>
          </w:p>
          <w:p w:rsidR="00CD51C0" w:rsidRDefault="00CD51C0" w:rsidP="004E6975">
            <w:pPr>
              <w:autoSpaceDE w:val="0"/>
              <w:autoSpaceDN w:val="0"/>
              <w:spacing w:after="0" w:line="240" w:lineRule="auto"/>
              <w:rPr>
                <w:rFonts w:ascii="Times New Roman" w:eastAsia="Times New Roman" w:hAnsi="Times New Roman"/>
                <w:color w:val="000000"/>
                <w:sz w:val="24"/>
                <w:szCs w:val="24"/>
                <w:lang w:val="ru-RU"/>
              </w:rPr>
            </w:pPr>
          </w:p>
          <w:p w:rsidR="004E6975" w:rsidRDefault="00004099"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7C482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00409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004099"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004099"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004099"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Кныш</w:t>
            </w:r>
            <w:proofErr w:type="spellEnd"/>
            <w:r w:rsidRPr="008944ED">
              <w:rPr>
                <w:rFonts w:ascii="Times New Roman" w:eastAsia="Times New Roman" w:hAnsi="Times New Roman"/>
                <w:color w:val="000000"/>
                <w:sz w:val="24"/>
                <w:szCs w:val="24"/>
                <w:lang w:val="ru-RU"/>
              </w:rPr>
              <w:t xml:space="preserve"> Т.Н.</w:t>
            </w:r>
          </w:p>
          <w:p w:rsidR="00CD51C0" w:rsidRDefault="00CD51C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№215-О </w:t>
            </w:r>
          </w:p>
          <w:p w:rsidR="000E6D86" w:rsidRDefault="00004099"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7C482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694483" w:rsidRPr="00CD51C0" w:rsidRDefault="00694483">
      <w:pPr>
        <w:spacing w:after="0"/>
        <w:ind w:left="120"/>
        <w:rPr>
          <w:lang w:val="ru-RU"/>
        </w:rPr>
      </w:pPr>
    </w:p>
    <w:p w:rsidR="00694483" w:rsidRPr="00CD51C0" w:rsidRDefault="00694483">
      <w:pPr>
        <w:spacing w:after="0"/>
        <w:ind w:left="120"/>
        <w:rPr>
          <w:lang w:val="ru-RU"/>
        </w:rPr>
      </w:pPr>
    </w:p>
    <w:p w:rsidR="00694483" w:rsidRPr="00CD51C0" w:rsidRDefault="00694483">
      <w:pPr>
        <w:spacing w:after="0"/>
        <w:ind w:left="120"/>
        <w:rPr>
          <w:lang w:val="ru-RU"/>
        </w:rPr>
      </w:pPr>
    </w:p>
    <w:p w:rsidR="00694483" w:rsidRPr="00CD51C0" w:rsidRDefault="00694483">
      <w:pPr>
        <w:spacing w:after="0"/>
        <w:ind w:left="120"/>
        <w:rPr>
          <w:lang w:val="ru-RU"/>
        </w:rPr>
      </w:pPr>
    </w:p>
    <w:p w:rsidR="00694483" w:rsidRPr="00CD51C0" w:rsidRDefault="00694483">
      <w:pPr>
        <w:spacing w:after="0"/>
        <w:ind w:left="120"/>
        <w:rPr>
          <w:lang w:val="ru-RU"/>
        </w:rPr>
      </w:pPr>
    </w:p>
    <w:p w:rsidR="00694483" w:rsidRPr="00CD51C0" w:rsidRDefault="00004099">
      <w:pPr>
        <w:spacing w:after="0" w:line="408" w:lineRule="auto"/>
        <w:ind w:left="120"/>
        <w:jc w:val="center"/>
        <w:rPr>
          <w:lang w:val="ru-RU"/>
        </w:rPr>
      </w:pPr>
      <w:r w:rsidRPr="00CD51C0">
        <w:rPr>
          <w:rFonts w:ascii="Times New Roman" w:hAnsi="Times New Roman"/>
          <w:b/>
          <w:color w:val="000000"/>
          <w:sz w:val="28"/>
          <w:lang w:val="ru-RU"/>
        </w:rPr>
        <w:t>РАБОЧАЯ ПРОГРАММА</w:t>
      </w:r>
    </w:p>
    <w:p w:rsidR="00694483" w:rsidRPr="00CD51C0" w:rsidRDefault="00004099">
      <w:pPr>
        <w:spacing w:after="0" w:line="408" w:lineRule="auto"/>
        <w:ind w:left="120"/>
        <w:jc w:val="center"/>
        <w:rPr>
          <w:lang w:val="ru-RU"/>
        </w:rPr>
      </w:pPr>
      <w:r w:rsidRPr="00CD51C0">
        <w:rPr>
          <w:rFonts w:ascii="Times New Roman" w:hAnsi="Times New Roman"/>
          <w:color w:val="000000"/>
          <w:sz w:val="28"/>
          <w:lang w:val="ru-RU"/>
        </w:rPr>
        <w:t>(</w:t>
      </w:r>
      <w:r>
        <w:rPr>
          <w:rFonts w:ascii="Times New Roman" w:hAnsi="Times New Roman"/>
          <w:color w:val="000000"/>
          <w:sz w:val="28"/>
        </w:rPr>
        <w:t>ID</w:t>
      </w:r>
      <w:r w:rsidRPr="00CD51C0">
        <w:rPr>
          <w:rFonts w:ascii="Times New Roman" w:hAnsi="Times New Roman"/>
          <w:color w:val="000000"/>
          <w:sz w:val="28"/>
          <w:lang w:val="ru-RU"/>
        </w:rPr>
        <w:t xml:space="preserve"> 6132207)</w:t>
      </w:r>
    </w:p>
    <w:p w:rsidR="00694483" w:rsidRPr="00CD51C0" w:rsidRDefault="00694483">
      <w:pPr>
        <w:spacing w:after="0"/>
        <w:ind w:left="120"/>
        <w:jc w:val="center"/>
        <w:rPr>
          <w:lang w:val="ru-RU"/>
        </w:rPr>
      </w:pPr>
    </w:p>
    <w:p w:rsidR="00694483" w:rsidRPr="00CD51C0" w:rsidRDefault="00004099">
      <w:pPr>
        <w:spacing w:after="0" w:line="408" w:lineRule="auto"/>
        <w:ind w:left="120"/>
        <w:jc w:val="center"/>
        <w:rPr>
          <w:lang w:val="ru-RU"/>
        </w:rPr>
      </w:pPr>
      <w:r w:rsidRPr="00CD51C0">
        <w:rPr>
          <w:rFonts w:ascii="Times New Roman" w:hAnsi="Times New Roman"/>
          <w:b/>
          <w:color w:val="000000"/>
          <w:sz w:val="28"/>
          <w:lang w:val="ru-RU"/>
        </w:rPr>
        <w:t>учебного предмета «Геометрия. Углубленный уровень»</w:t>
      </w:r>
    </w:p>
    <w:p w:rsidR="00694483" w:rsidRPr="00CD51C0" w:rsidRDefault="00004099">
      <w:pPr>
        <w:spacing w:after="0" w:line="408" w:lineRule="auto"/>
        <w:ind w:left="120"/>
        <w:jc w:val="center"/>
        <w:rPr>
          <w:lang w:val="ru-RU"/>
        </w:rPr>
      </w:pPr>
      <w:r w:rsidRPr="00CD51C0">
        <w:rPr>
          <w:rFonts w:ascii="Times New Roman" w:hAnsi="Times New Roman"/>
          <w:color w:val="000000"/>
          <w:sz w:val="28"/>
          <w:lang w:val="ru-RU"/>
        </w:rPr>
        <w:t xml:space="preserve">для обучающихся 10 – 11 классов </w:t>
      </w:r>
    </w:p>
    <w:p w:rsidR="00694483" w:rsidRDefault="00830650" w:rsidP="00830650">
      <w:pPr>
        <w:spacing w:after="0" w:line="408" w:lineRule="auto"/>
        <w:ind w:left="120"/>
        <w:jc w:val="center"/>
        <w:rPr>
          <w:lang w:val="ru-RU"/>
        </w:rPr>
      </w:pPr>
      <w:r>
        <w:rPr>
          <w:rFonts w:ascii="Times New Roman" w:hAnsi="Times New Roman"/>
          <w:color w:val="000000"/>
          <w:sz w:val="28"/>
          <w:lang w:val="ru-RU"/>
        </w:rPr>
        <w:t xml:space="preserve">учителя математики Абдуллиной Риммы </w:t>
      </w:r>
      <w:proofErr w:type="spellStart"/>
      <w:r>
        <w:rPr>
          <w:rFonts w:ascii="Times New Roman" w:hAnsi="Times New Roman"/>
          <w:color w:val="000000"/>
          <w:sz w:val="28"/>
          <w:lang w:val="ru-RU"/>
        </w:rPr>
        <w:t>Маликовны</w:t>
      </w:r>
      <w:proofErr w:type="spellEnd"/>
    </w:p>
    <w:p w:rsidR="00CD51C0" w:rsidRDefault="00CD51C0">
      <w:pPr>
        <w:spacing w:after="0"/>
        <w:ind w:left="120"/>
        <w:jc w:val="center"/>
        <w:rPr>
          <w:lang w:val="ru-RU"/>
        </w:rPr>
      </w:pPr>
    </w:p>
    <w:p w:rsidR="00CD51C0" w:rsidRPr="00CD51C0" w:rsidRDefault="00CD51C0">
      <w:pPr>
        <w:spacing w:after="0"/>
        <w:ind w:left="120"/>
        <w:jc w:val="center"/>
        <w:rPr>
          <w:lang w:val="ru-RU"/>
        </w:rPr>
      </w:pPr>
    </w:p>
    <w:p w:rsidR="00CD51C0" w:rsidRPr="00D215B7" w:rsidRDefault="00CD51C0" w:rsidP="00CD51C0">
      <w:pPr>
        <w:spacing w:after="0"/>
        <w:ind w:left="120"/>
        <w:jc w:val="right"/>
        <w:rPr>
          <w:rFonts w:ascii="Times New Roman" w:hAnsi="Times New Roman" w:cs="Times New Roman"/>
          <w:sz w:val="28"/>
          <w:szCs w:val="28"/>
          <w:lang w:val="ru-RU"/>
        </w:rPr>
      </w:pPr>
      <w:r w:rsidRPr="00D215B7">
        <w:rPr>
          <w:rFonts w:ascii="Times New Roman" w:hAnsi="Times New Roman" w:cs="Times New Roman"/>
          <w:sz w:val="28"/>
          <w:szCs w:val="28"/>
          <w:lang w:val="ru-RU"/>
        </w:rPr>
        <w:t>Принято</w:t>
      </w:r>
    </w:p>
    <w:p w:rsidR="00CD51C0" w:rsidRPr="00D215B7" w:rsidRDefault="00CD51C0" w:rsidP="00CD51C0">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на заседании</w:t>
      </w:r>
    </w:p>
    <w:p w:rsidR="00CD51C0" w:rsidRPr="00D215B7" w:rsidRDefault="00CD51C0" w:rsidP="00CD51C0">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педагогич</w:t>
      </w:r>
      <w:r w:rsidRPr="00D215B7">
        <w:rPr>
          <w:rFonts w:ascii="Times New Roman" w:hAnsi="Times New Roman" w:cs="Times New Roman"/>
          <w:sz w:val="28"/>
          <w:szCs w:val="28"/>
          <w:lang w:val="ru-RU"/>
        </w:rPr>
        <w:t>еского совета</w:t>
      </w:r>
    </w:p>
    <w:p w:rsidR="00CD51C0" w:rsidRPr="000F649D" w:rsidRDefault="00CD51C0" w:rsidP="00CD51C0">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 xml:space="preserve">Протокол №1 от 27.08.2024 </w:t>
      </w:r>
    </w:p>
    <w:p w:rsidR="00694483" w:rsidRPr="00CD51C0" w:rsidRDefault="00694483">
      <w:pPr>
        <w:spacing w:after="0"/>
        <w:ind w:left="120"/>
        <w:jc w:val="center"/>
        <w:rPr>
          <w:lang w:val="ru-RU"/>
        </w:rPr>
      </w:pPr>
    </w:p>
    <w:p w:rsidR="00694483" w:rsidRPr="00CD51C0" w:rsidRDefault="00694483">
      <w:pPr>
        <w:spacing w:after="0"/>
        <w:ind w:left="120"/>
        <w:jc w:val="center"/>
        <w:rPr>
          <w:lang w:val="ru-RU"/>
        </w:rPr>
      </w:pPr>
    </w:p>
    <w:p w:rsidR="00694483" w:rsidRPr="00CD51C0" w:rsidRDefault="00694483">
      <w:pPr>
        <w:spacing w:after="0"/>
        <w:ind w:left="120"/>
        <w:jc w:val="center"/>
        <w:rPr>
          <w:lang w:val="ru-RU"/>
        </w:rPr>
      </w:pPr>
    </w:p>
    <w:p w:rsidR="00694483" w:rsidRPr="00CD51C0" w:rsidRDefault="00694483">
      <w:pPr>
        <w:spacing w:after="0"/>
        <w:ind w:left="120"/>
        <w:jc w:val="center"/>
        <w:rPr>
          <w:lang w:val="ru-RU"/>
        </w:rPr>
      </w:pPr>
    </w:p>
    <w:p w:rsidR="00694483" w:rsidRPr="00CD51C0" w:rsidRDefault="00694483">
      <w:pPr>
        <w:spacing w:after="0"/>
        <w:ind w:left="120"/>
        <w:jc w:val="center"/>
        <w:rPr>
          <w:lang w:val="ru-RU"/>
        </w:rPr>
      </w:pPr>
    </w:p>
    <w:p w:rsidR="00CD51C0" w:rsidRPr="00CD51C0" w:rsidRDefault="00CD51C0">
      <w:pPr>
        <w:spacing w:after="0"/>
        <w:ind w:left="120"/>
        <w:jc w:val="center"/>
        <w:rPr>
          <w:lang w:val="ru-RU"/>
        </w:rPr>
      </w:pPr>
    </w:p>
    <w:p w:rsidR="00694483" w:rsidRPr="00CD51C0" w:rsidRDefault="00004099">
      <w:pPr>
        <w:spacing w:after="0"/>
        <w:ind w:left="120"/>
        <w:jc w:val="center"/>
        <w:rPr>
          <w:lang w:val="ru-RU"/>
        </w:rPr>
      </w:pPr>
      <w:bookmarkStart w:id="2" w:name="f00381cc-dd6e-48b1-8d40-3a07eef759ff"/>
      <w:r w:rsidRPr="00CD51C0">
        <w:rPr>
          <w:rFonts w:ascii="Times New Roman" w:hAnsi="Times New Roman"/>
          <w:b/>
          <w:color w:val="000000"/>
          <w:sz w:val="28"/>
          <w:lang w:val="ru-RU"/>
        </w:rPr>
        <w:t>Казань</w:t>
      </w:r>
      <w:bookmarkEnd w:id="2"/>
      <w:r w:rsidRPr="00CD51C0">
        <w:rPr>
          <w:rFonts w:ascii="Times New Roman" w:hAnsi="Times New Roman"/>
          <w:b/>
          <w:color w:val="000000"/>
          <w:sz w:val="28"/>
          <w:lang w:val="ru-RU"/>
        </w:rPr>
        <w:t xml:space="preserve"> </w:t>
      </w:r>
      <w:bookmarkStart w:id="3" w:name="10593221-ff68-4b8d-87f6-6d526c3afc0d"/>
      <w:r w:rsidRPr="00CD51C0">
        <w:rPr>
          <w:rFonts w:ascii="Times New Roman" w:hAnsi="Times New Roman"/>
          <w:b/>
          <w:color w:val="000000"/>
          <w:sz w:val="28"/>
          <w:lang w:val="ru-RU"/>
        </w:rPr>
        <w:t xml:space="preserve">2024-2025 </w:t>
      </w:r>
      <w:proofErr w:type="spellStart"/>
      <w:r w:rsidRPr="00CD51C0">
        <w:rPr>
          <w:rFonts w:ascii="Times New Roman" w:hAnsi="Times New Roman"/>
          <w:b/>
          <w:color w:val="000000"/>
          <w:sz w:val="28"/>
          <w:lang w:val="ru-RU"/>
        </w:rPr>
        <w:t>уч.г</w:t>
      </w:r>
      <w:proofErr w:type="spellEnd"/>
      <w:r w:rsidRPr="00CD51C0">
        <w:rPr>
          <w:rFonts w:ascii="Times New Roman" w:hAnsi="Times New Roman"/>
          <w:b/>
          <w:color w:val="000000"/>
          <w:sz w:val="28"/>
          <w:lang w:val="ru-RU"/>
        </w:rPr>
        <w:t>.</w:t>
      </w:r>
      <w:bookmarkEnd w:id="3"/>
    </w:p>
    <w:p w:rsidR="00694483" w:rsidRPr="00CD51C0" w:rsidRDefault="00694483">
      <w:pPr>
        <w:spacing w:after="0"/>
        <w:ind w:left="120"/>
        <w:rPr>
          <w:lang w:val="ru-RU"/>
        </w:rPr>
      </w:pPr>
    </w:p>
    <w:p w:rsidR="00694483" w:rsidRPr="00CD51C0" w:rsidRDefault="00694483">
      <w:pPr>
        <w:rPr>
          <w:lang w:val="ru-RU"/>
        </w:rPr>
        <w:sectPr w:rsidR="00694483" w:rsidRPr="00CD51C0" w:rsidSect="00CD51C0">
          <w:type w:val="continuous"/>
          <w:pgSz w:w="11906" w:h="16383"/>
          <w:pgMar w:top="1134" w:right="850" w:bottom="1134" w:left="1701" w:header="720" w:footer="720" w:gutter="0"/>
          <w:cols w:space="720"/>
          <w:docGrid w:linePitch="299"/>
        </w:sectPr>
      </w:pPr>
    </w:p>
    <w:p w:rsidR="00694483" w:rsidRPr="007C482D" w:rsidRDefault="00004099">
      <w:pPr>
        <w:spacing w:after="0" w:line="264" w:lineRule="auto"/>
        <w:ind w:left="120"/>
        <w:jc w:val="both"/>
        <w:rPr>
          <w:sz w:val="24"/>
          <w:szCs w:val="24"/>
          <w:lang w:val="ru-RU"/>
        </w:rPr>
      </w:pPr>
      <w:bookmarkStart w:id="4" w:name="block-46529372"/>
      <w:bookmarkEnd w:id="0"/>
      <w:r w:rsidRPr="007C482D">
        <w:rPr>
          <w:rFonts w:ascii="Times New Roman" w:hAnsi="Times New Roman"/>
          <w:b/>
          <w:color w:val="000000"/>
          <w:sz w:val="24"/>
          <w:szCs w:val="24"/>
          <w:lang w:val="ru-RU"/>
        </w:rPr>
        <w:lastRenderedPageBreak/>
        <w:t>ПОЯСНИТЕЛЬНАЯ ЗАПИСКА</w:t>
      </w:r>
    </w:p>
    <w:p w:rsidR="00694483" w:rsidRPr="007C482D" w:rsidRDefault="00694483">
      <w:pPr>
        <w:spacing w:after="0" w:line="264" w:lineRule="auto"/>
        <w:ind w:left="120"/>
        <w:jc w:val="both"/>
        <w:rPr>
          <w:sz w:val="24"/>
          <w:szCs w:val="24"/>
          <w:lang w:val="ru-RU"/>
        </w:rPr>
      </w:pP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 xml:space="preserve">Цель освоения программы учебного курса «Геометрия» на углублённом уровне – развитие </w:t>
      </w:r>
      <w:proofErr w:type="gramStart"/>
      <w:r w:rsidRPr="007C482D">
        <w:rPr>
          <w:rFonts w:ascii="Times New Roman" w:hAnsi="Times New Roman"/>
          <w:color w:val="000000"/>
          <w:sz w:val="24"/>
          <w:szCs w:val="24"/>
          <w:lang w:val="ru-RU"/>
        </w:rPr>
        <w:t>индивидуальных способностей</w:t>
      </w:r>
      <w:proofErr w:type="gramEnd"/>
      <w:r w:rsidRPr="007C482D">
        <w:rPr>
          <w:rFonts w:ascii="Times New Roman" w:hAnsi="Times New Roman"/>
          <w:color w:val="000000"/>
          <w:sz w:val="24"/>
          <w:szCs w:val="24"/>
          <w:lang w:val="ru-RU"/>
        </w:rPr>
        <w:t xml:space="preserve">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Приоритетными задачами курса геометрии на углублённом уровне, расширяющими и усиливающими курс базового уровня, являются:</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lastRenderedPageBreak/>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Переход к изучению геометрии на углублённом уровне позволяет:</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694483" w:rsidRPr="007C482D" w:rsidRDefault="00004099">
      <w:pPr>
        <w:spacing w:after="0" w:line="264" w:lineRule="auto"/>
        <w:ind w:firstLine="600"/>
        <w:jc w:val="both"/>
        <w:rPr>
          <w:sz w:val="24"/>
          <w:szCs w:val="24"/>
          <w:lang w:val="ru-RU"/>
        </w:rPr>
      </w:pPr>
      <w:bookmarkStart w:id="5" w:name="04eb6aa7-7a2b-4c78-a285-c233698ad3f6"/>
      <w:r w:rsidRPr="007C482D">
        <w:rPr>
          <w:rFonts w:ascii="Times New Roman" w:hAnsi="Times New Roman"/>
          <w:color w:val="000000"/>
          <w:sz w:val="24"/>
          <w:szCs w:val="24"/>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5"/>
    </w:p>
    <w:p w:rsidR="00694483" w:rsidRPr="007C482D" w:rsidRDefault="00694483">
      <w:pPr>
        <w:rPr>
          <w:sz w:val="24"/>
          <w:szCs w:val="24"/>
          <w:lang w:val="ru-RU"/>
        </w:rPr>
        <w:sectPr w:rsidR="00694483" w:rsidRPr="007C482D" w:rsidSect="00CD51C0">
          <w:type w:val="continuous"/>
          <w:pgSz w:w="11906" w:h="16383"/>
          <w:pgMar w:top="1134" w:right="850" w:bottom="1134" w:left="1701" w:header="720" w:footer="720" w:gutter="0"/>
          <w:cols w:space="720"/>
          <w:docGrid w:linePitch="299"/>
        </w:sectPr>
      </w:pPr>
    </w:p>
    <w:p w:rsidR="00694483" w:rsidRPr="007C482D" w:rsidRDefault="00004099">
      <w:pPr>
        <w:spacing w:after="0" w:line="264" w:lineRule="auto"/>
        <w:ind w:left="120"/>
        <w:jc w:val="both"/>
        <w:rPr>
          <w:sz w:val="24"/>
          <w:szCs w:val="24"/>
          <w:lang w:val="ru-RU"/>
        </w:rPr>
      </w:pPr>
      <w:bookmarkStart w:id="6" w:name="block-46529373"/>
      <w:bookmarkEnd w:id="4"/>
      <w:r w:rsidRPr="007C482D">
        <w:rPr>
          <w:rFonts w:ascii="Times New Roman" w:hAnsi="Times New Roman"/>
          <w:b/>
          <w:color w:val="000000"/>
          <w:sz w:val="24"/>
          <w:szCs w:val="24"/>
          <w:lang w:val="ru-RU"/>
        </w:rPr>
        <w:lastRenderedPageBreak/>
        <w:t>СОДЕРЖАНИЕ ОБУЧЕНИЯ</w:t>
      </w:r>
    </w:p>
    <w:p w:rsidR="00694483" w:rsidRPr="007C482D" w:rsidRDefault="00694483">
      <w:pPr>
        <w:spacing w:after="0" w:line="264" w:lineRule="auto"/>
        <w:ind w:left="120"/>
        <w:jc w:val="both"/>
        <w:rPr>
          <w:sz w:val="24"/>
          <w:szCs w:val="24"/>
          <w:lang w:val="ru-RU"/>
        </w:rPr>
      </w:pPr>
    </w:p>
    <w:p w:rsidR="00694483" w:rsidRPr="007C482D" w:rsidRDefault="00004099">
      <w:pPr>
        <w:spacing w:after="0" w:line="264" w:lineRule="auto"/>
        <w:ind w:left="120"/>
        <w:jc w:val="both"/>
        <w:rPr>
          <w:sz w:val="24"/>
          <w:szCs w:val="24"/>
          <w:lang w:val="ru-RU"/>
        </w:rPr>
      </w:pPr>
      <w:r w:rsidRPr="007C482D">
        <w:rPr>
          <w:rFonts w:ascii="Times New Roman" w:hAnsi="Times New Roman"/>
          <w:b/>
          <w:color w:val="000000"/>
          <w:sz w:val="24"/>
          <w:szCs w:val="24"/>
          <w:lang w:val="ru-RU"/>
        </w:rPr>
        <w:t>11 КЛАСС</w:t>
      </w:r>
    </w:p>
    <w:p w:rsidR="00694483" w:rsidRPr="007C482D" w:rsidRDefault="00694483">
      <w:pPr>
        <w:spacing w:after="0" w:line="264" w:lineRule="auto"/>
        <w:ind w:left="120"/>
        <w:jc w:val="both"/>
        <w:rPr>
          <w:sz w:val="24"/>
          <w:szCs w:val="24"/>
          <w:lang w:val="ru-RU"/>
        </w:rPr>
      </w:pP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Тела вращения</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lastRenderedPageBreak/>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Векторы и координаты в пространстве</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Движения в пространстве</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694483" w:rsidRPr="007C482D" w:rsidRDefault="00694483">
      <w:pPr>
        <w:rPr>
          <w:sz w:val="24"/>
          <w:szCs w:val="24"/>
          <w:lang w:val="ru-RU"/>
        </w:rPr>
        <w:sectPr w:rsidR="00694483" w:rsidRPr="007C482D" w:rsidSect="00CD51C0">
          <w:type w:val="continuous"/>
          <w:pgSz w:w="11906" w:h="16383"/>
          <w:pgMar w:top="1134" w:right="850" w:bottom="1134" w:left="1701" w:header="720" w:footer="720" w:gutter="0"/>
          <w:cols w:space="720"/>
          <w:docGrid w:linePitch="299"/>
        </w:sectPr>
      </w:pPr>
    </w:p>
    <w:p w:rsidR="00694483" w:rsidRPr="007C482D" w:rsidRDefault="00004099">
      <w:pPr>
        <w:spacing w:after="0" w:line="264" w:lineRule="auto"/>
        <w:ind w:left="120"/>
        <w:jc w:val="both"/>
        <w:rPr>
          <w:sz w:val="24"/>
          <w:szCs w:val="24"/>
          <w:lang w:val="ru-RU"/>
        </w:rPr>
      </w:pPr>
      <w:bookmarkStart w:id="7" w:name="block-46529376"/>
      <w:bookmarkEnd w:id="6"/>
      <w:r w:rsidRPr="007C482D">
        <w:rPr>
          <w:rFonts w:ascii="Times New Roman" w:hAnsi="Times New Roman"/>
          <w:b/>
          <w:color w:val="000000"/>
          <w:sz w:val="24"/>
          <w:szCs w:val="24"/>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694483" w:rsidRPr="007C482D" w:rsidRDefault="00694483">
      <w:pPr>
        <w:spacing w:after="0" w:line="264" w:lineRule="auto"/>
        <w:ind w:left="120"/>
        <w:jc w:val="both"/>
        <w:rPr>
          <w:sz w:val="24"/>
          <w:szCs w:val="24"/>
          <w:lang w:val="ru-RU"/>
        </w:rPr>
      </w:pPr>
    </w:p>
    <w:p w:rsidR="00694483" w:rsidRPr="007C482D" w:rsidRDefault="00004099">
      <w:pPr>
        <w:spacing w:after="0" w:line="264" w:lineRule="auto"/>
        <w:ind w:left="120"/>
        <w:jc w:val="both"/>
        <w:rPr>
          <w:sz w:val="24"/>
          <w:szCs w:val="24"/>
          <w:lang w:val="ru-RU"/>
        </w:rPr>
      </w:pPr>
      <w:r w:rsidRPr="007C482D">
        <w:rPr>
          <w:rFonts w:ascii="Times New Roman" w:hAnsi="Times New Roman"/>
          <w:b/>
          <w:color w:val="000000"/>
          <w:sz w:val="24"/>
          <w:szCs w:val="24"/>
          <w:lang w:val="ru-RU"/>
        </w:rPr>
        <w:t>ЛИЧНОСТНЫЕ РЕЗУЛЬТАТЫ</w:t>
      </w:r>
    </w:p>
    <w:p w:rsidR="00694483" w:rsidRPr="007C482D" w:rsidRDefault="00694483">
      <w:pPr>
        <w:spacing w:after="0" w:line="264" w:lineRule="auto"/>
        <w:ind w:left="120"/>
        <w:jc w:val="both"/>
        <w:rPr>
          <w:sz w:val="24"/>
          <w:szCs w:val="24"/>
          <w:lang w:val="ru-RU"/>
        </w:rPr>
      </w:pP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1) гражданское воспитание:</w:t>
      </w:r>
    </w:p>
    <w:p w:rsidR="00694483" w:rsidRPr="007C482D" w:rsidRDefault="00004099">
      <w:pPr>
        <w:spacing w:after="0" w:line="264" w:lineRule="auto"/>
        <w:ind w:firstLine="600"/>
        <w:jc w:val="both"/>
        <w:rPr>
          <w:sz w:val="24"/>
          <w:szCs w:val="24"/>
          <w:lang w:val="ru-RU"/>
        </w:rPr>
      </w:pPr>
      <w:proofErr w:type="spellStart"/>
      <w:r w:rsidRPr="007C482D">
        <w:rPr>
          <w:rFonts w:ascii="Times New Roman" w:hAnsi="Times New Roman"/>
          <w:color w:val="000000"/>
          <w:sz w:val="24"/>
          <w:szCs w:val="24"/>
          <w:lang w:val="ru-RU"/>
        </w:rPr>
        <w:t>сформированность</w:t>
      </w:r>
      <w:proofErr w:type="spellEnd"/>
      <w:r w:rsidRPr="007C482D">
        <w:rPr>
          <w:rFonts w:ascii="Times New Roman" w:hAnsi="Times New Roman"/>
          <w:color w:val="000000"/>
          <w:sz w:val="24"/>
          <w:szCs w:val="24"/>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2) патриотическое воспитание:</w:t>
      </w:r>
    </w:p>
    <w:p w:rsidR="00694483" w:rsidRPr="007C482D" w:rsidRDefault="00004099">
      <w:pPr>
        <w:spacing w:after="0" w:line="264" w:lineRule="auto"/>
        <w:ind w:firstLine="600"/>
        <w:jc w:val="both"/>
        <w:rPr>
          <w:sz w:val="24"/>
          <w:szCs w:val="24"/>
          <w:lang w:val="ru-RU"/>
        </w:rPr>
      </w:pPr>
      <w:proofErr w:type="spellStart"/>
      <w:r w:rsidRPr="007C482D">
        <w:rPr>
          <w:rFonts w:ascii="Times New Roman" w:hAnsi="Times New Roman"/>
          <w:color w:val="000000"/>
          <w:sz w:val="24"/>
          <w:szCs w:val="24"/>
          <w:lang w:val="ru-RU"/>
        </w:rPr>
        <w:t>сформированность</w:t>
      </w:r>
      <w:proofErr w:type="spellEnd"/>
      <w:r w:rsidRPr="007C482D">
        <w:rPr>
          <w:rFonts w:ascii="Times New Roman" w:hAnsi="Times New Roman"/>
          <w:color w:val="000000"/>
          <w:sz w:val="24"/>
          <w:szCs w:val="24"/>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3) духовно-нравственное воспитание:</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 xml:space="preserve">осознание духовных ценностей российского народа, </w:t>
      </w:r>
      <w:proofErr w:type="spellStart"/>
      <w:r w:rsidRPr="007C482D">
        <w:rPr>
          <w:rFonts w:ascii="Times New Roman" w:hAnsi="Times New Roman"/>
          <w:color w:val="000000"/>
          <w:sz w:val="24"/>
          <w:szCs w:val="24"/>
          <w:lang w:val="ru-RU"/>
        </w:rPr>
        <w:t>сформированность</w:t>
      </w:r>
      <w:proofErr w:type="spellEnd"/>
      <w:r w:rsidRPr="007C482D">
        <w:rPr>
          <w:rFonts w:ascii="Times New Roman" w:hAnsi="Times New Roman"/>
          <w:color w:val="000000"/>
          <w:sz w:val="24"/>
          <w:szCs w:val="24"/>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4) эстетическое воспитание:</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5) физическое воспитание:</w:t>
      </w:r>
    </w:p>
    <w:p w:rsidR="00694483" w:rsidRPr="007C482D" w:rsidRDefault="00004099">
      <w:pPr>
        <w:spacing w:after="0" w:line="264" w:lineRule="auto"/>
        <w:ind w:firstLine="600"/>
        <w:jc w:val="both"/>
        <w:rPr>
          <w:sz w:val="24"/>
          <w:szCs w:val="24"/>
          <w:lang w:val="ru-RU"/>
        </w:rPr>
      </w:pPr>
      <w:proofErr w:type="spellStart"/>
      <w:r w:rsidRPr="007C482D">
        <w:rPr>
          <w:rFonts w:ascii="Times New Roman" w:hAnsi="Times New Roman"/>
          <w:color w:val="000000"/>
          <w:sz w:val="24"/>
          <w:szCs w:val="24"/>
          <w:lang w:val="ru-RU"/>
        </w:rPr>
        <w:t>сформированность</w:t>
      </w:r>
      <w:proofErr w:type="spellEnd"/>
      <w:r w:rsidRPr="007C482D">
        <w:rPr>
          <w:rFonts w:ascii="Times New Roman" w:hAnsi="Times New Roman"/>
          <w:color w:val="000000"/>
          <w:sz w:val="24"/>
          <w:szCs w:val="24"/>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6) трудовое воспитание:</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lastRenderedPageBreak/>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7) экологическое воспитание:</w:t>
      </w:r>
    </w:p>
    <w:p w:rsidR="00694483" w:rsidRPr="007C482D" w:rsidRDefault="00004099">
      <w:pPr>
        <w:spacing w:after="0" w:line="264" w:lineRule="auto"/>
        <w:ind w:firstLine="600"/>
        <w:jc w:val="both"/>
        <w:rPr>
          <w:sz w:val="24"/>
          <w:szCs w:val="24"/>
          <w:lang w:val="ru-RU"/>
        </w:rPr>
      </w:pPr>
      <w:proofErr w:type="spellStart"/>
      <w:r w:rsidRPr="007C482D">
        <w:rPr>
          <w:rFonts w:ascii="Times New Roman" w:hAnsi="Times New Roman"/>
          <w:color w:val="000000"/>
          <w:sz w:val="24"/>
          <w:szCs w:val="24"/>
          <w:lang w:val="ru-RU"/>
        </w:rPr>
        <w:t>сформированность</w:t>
      </w:r>
      <w:proofErr w:type="spellEnd"/>
      <w:r w:rsidRPr="007C482D">
        <w:rPr>
          <w:rFonts w:ascii="Times New Roman" w:hAnsi="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 xml:space="preserve">8) ценности научного познания: </w:t>
      </w:r>
    </w:p>
    <w:p w:rsidR="00694483" w:rsidRPr="007C482D" w:rsidRDefault="00004099">
      <w:pPr>
        <w:spacing w:after="0" w:line="264" w:lineRule="auto"/>
        <w:ind w:firstLine="600"/>
        <w:jc w:val="both"/>
        <w:rPr>
          <w:sz w:val="24"/>
          <w:szCs w:val="24"/>
          <w:lang w:val="ru-RU"/>
        </w:rPr>
      </w:pPr>
      <w:proofErr w:type="spellStart"/>
      <w:r w:rsidRPr="007C482D">
        <w:rPr>
          <w:rFonts w:ascii="Times New Roman" w:hAnsi="Times New Roman"/>
          <w:color w:val="000000"/>
          <w:sz w:val="24"/>
          <w:szCs w:val="24"/>
          <w:lang w:val="ru-RU"/>
        </w:rPr>
        <w:t>сформированность</w:t>
      </w:r>
      <w:proofErr w:type="spellEnd"/>
      <w:r w:rsidRPr="007C482D">
        <w:rPr>
          <w:rFonts w:ascii="Times New Roman" w:hAnsi="Times New Roman"/>
          <w:color w:val="000000"/>
          <w:sz w:val="24"/>
          <w:szCs w:val="24"/>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694483" w:rsidRPr="007C482D" w:rsidRDefault="00694483">
      <w:pPr>
        <w:spacing w:after="0" w:line="264" w:lineRule="auto"/>
        <w:ind w:left="120"/>
        <w:jc w:val="both"/>
        <w:rPr>
          <w:sz w:val="24"/>
          <w:szCs w:val="24"/>
          <w:lang w:val="ru-RU"/>
        </w:rPr>
      </w:pPr>
    </w:p>
    <w:p w:rsidR="00694483" w:rsidRPr="007C482D" w:rsidRDefault="00004099">
      <w:pPr>
        <w:spacing w:after="0" w:line="264" w:lineRule="auto"/>
        <w:ind w:left="120"/>
        <w:jc w:val="both"/>
        <w:rPr>
          <w:sz w:val="24"/>
          <w:szCs w:val="24"/>
          <w:lang w:val="ru-RU"/>
        </w:rPr>
      </w:pPr>
      <w:r w:rsidRPr="007C482D">
        <w:rPr>
          <w:rFonts w:ascii="Times New Roman" w:hAnsi="Times New Roman"/>
          <w:b/>
          <w:color w:val="000000"/>
          <w:sz w:val="24"/>
          <w:szCs w:val="24"/>
          <w:lang w:val="ru-RU"/>
        </w:rPr>
        <w:t>МЕТАПРЕДМЕТНЫЕ РЕЗУЛЬТАТЫ</w:t>
      </w:r>
    </w:p>
    <w:p w:rsidR="00694483" w:rsidRPr="007C482D" w:rsidRDefault="00694483">
      <w:pPr>
        <w:spacing w:after="0" w:line="264" w:lineRule="auto"/>
        <w:ind w:left="120"/>
        <w:jc w:val="both"/>
        <w:rPr>
          <w:sz w:val="24"/>
          <w:szCs w:val="24"/>
          <w:lang w:val="ru-RU"/>
        </w:rPr>
      </w:pPr>
    </w:p>
    <w:p w:rsidR="00694483" w:rsidRPr="007C482D" w:rsidRDefault="00004099">
      <w:pPr>
        <w:spacing w:after="0" w:line="264" w:lineRule="auto"/>
        <w:ind w:left="120"/>
        <w:jc w:val="both"/>
        <w:rPr>
          <w:sz w:val="24"/>
          <w:szCs w:val="24"/>
          <w:lang w:val="ru-RU"/>
        </w:rPr>
      </w:pPr>
      <w:r w:rsidRPr="007C482D">
        <w:rPr>
          <w:rFonts w:ascii="Times New Roman" w:hAnsi="Times New Roman"/>
          <w:b/>
          <w:color w:val="000000"/>
          <w:sz w:val="24"/>
          <w:szCs w:val="24"/>
          <w:lang w:val="ru-RU"/>
        </w:rPr>
        <w:t>Познавательные универсальные учебные действия</w:t>
      </w: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Базовые логические действия:</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7C482D">
        <w:rPr>
          <w:rFonts w:ascii="Times New Roman" w:hAnsi="Times New Roman"/>
          <w:color w:val="000000"/>
          <w:sz w:val="24"/>
          <w:szCs w:val="24"/>
          <w:lang w:val="ru-RU"/>
        </w:rPr>
        <w:t>контрпримеры</w:t>
      </w:r>
      <w:proofErr w:type="spellEnd"/>
      <w:r w:rsidRPr="007C482D">
        <w:rPr>
          <w:rFonts w:ascii="Times New Roman" w:hAnsi="Times New Roman"/>
          <w:color w:val="000000"/>
          <w:sz w:val="24"/>
          <w:szCs w:val="24"/>
          <w:lang w:val="ru-RU"/>
        </w:rPr>
        <w:t>, обосновывать собственные суждения и выводы;</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Базовые исследовательские действия:</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lastRenderedPageBreak/>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прогнозировать возможное развитие процесса, а также выдвигать предположения о его развитии в новых условиях.</w:t>
      </w: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Работа с информацией:</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выявлять дефициты информации, данных, необходимых для ответа на вопрос и для решения задачи;</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структурировать информацию, представлять её в различных формах, иллюстрировать графически;</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оценивать надёжность информации по самостоятельно сформулированным критериям.</w:t>
      </w:r>
    </w:p>
    <w:p w:rsidR="00694483" w:rsidRPr="007C482D" w:rsidRDefault="00694483">
      <w:pPr>
        <w:spacing w:after="0" w:line="264" w:lineRule="auto"/>
        <w:ind w:left="120"/>
        <w:jc w:val="both"/>
        <w:rPr>
          <w:sz w:val="24"/>
          <w:szCs w:val="24"/>
          <w:lang w:val="ru-RU"/>
        </w:rPr>
      </w:pPr>
    </w:p>
    <w:p w:rsidR="00694483" w:rsidRPr="007C482D" w:rsidRDefault="00004099">
      <w:pPr>
        <w:spacing w:after="0" w:line="264" w:lineRule="auto"/>
        <w:ind w:left="120"/>
        <w:jc w:val="both"/>
        <w:rPr>
          <w:sz w:val="24"/>
          <w:szCs w:val="24"/>
          <w:lang w:val="ru-RU"/>
        </w:rPr>
      </w:pPr>
      <w:r w:rsidRPr="007C482D">
        <w:rPr>
          <w:rFonts w:ascii="Times New Roman" w:hAnsi="Times New Roman"/>
          <w:b/>
          <w:color w:val="000000"/>
          <w:sz w:val="24"/>
          <w:szCs w:val="24"/>
          <w:lang w:val="ru-RU"/>
        </w:rPr>
        <w:t>Коммуникативные универсальные учебные действия</w:t>
      </w: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Общение:</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694483" w:rsidRPr="007C482D" w:rsidRDefault="00694483">
      <w:pPr>
        <w:spacing w:after="0" w:line="264" w:lineRule="auto"/>
        <w:ind w:left="120"/>
        <w:jc w:val="both"/>
        <w:rPr>
          <w:sz w:val="24"/>
          <w:szCs w:val="24"/>
          <w:lang w:val="ru-RU"/>
        </w:rPr>
      </w:pPr>
    </w:p>
    <w:p w:rsidR="00694483" w:rsidRPr="007C482D" w:rsidRDefault="00004099">
      <w:pPr>
        <w:spacing w:after="0" w:line="264" w:lineRule="auto"/>
        <w:ind w:left="120"/>
        <w:jc w:val="both"/>
        <w:rPr>
          <w:sz w:val="24"/>
          <w:szCs w:val="24"/>
          <w:lang w:val="ru-RU"/>
        </w:rPr>
      </w:pPr>
      <w:r w:rsidRPr="007C482D">
        <w:rPr>
          <w:rFonts w:ascii="Times New Roman" w:hAnsi="Times New Roman"/>
          <w:b/>
          <w:color w:val="000000"/>
          <w:sz w:val="24"/>
          <w:szCs w:val="24"/>
          <w:lang w:val="ru-RU"/>
        </w:rPr>
        <w:t>Регулятивные универсальные учебные действия</w:t>
      </w: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Самоорганизация:</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Самоконтроль, эмоциональный интеллект:</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lastRenderedPageBreak/>
        <w:t xml:space="preserve">оценивать соответствие результата цели и условиям, объяснять причины достижения или </w:t>
      </w:r>
      <w:proofErr w:type="spellStart"/>
      <w:r w:rsidRPr="007C482D">
        <w:rPr>
          <w:rFonts w:ascii="Times New Roman" w:hAnsi="Times New Roman"/>
          <w:color w:val="000000"/>
          <w:sz w:val="24"/>
          <w:szCs w:val="24"/>
          <w:lang w:val="ru-RU"/>
        </w:rPr>
        <w:t>недостижения</w:t>
      </w:r>
      <w:proofErr w:type="spellEnd"/>
      <w:r w:rsidRPr="007C482D">
        <w:rPr>
          <w:rFonts w:ascii="Times New Roman" w:hAnsi="Times New Roman"/>
          <w:color w:val="000000"/>
          <w:sz w:val="24"/>
          <w:szCs w:val="24"/>
          <w:lang w:val="ru-RU"/>
        </w:rPr>
        <w:t xml:space="preserve"> результатов деятельности, находить ошибку, давать оценку приобретённому опыту.</w:t>
      </w:r>
    </w:p>
    <w:p w:rsidR="00694483" w:rsidRPr="007C482D" w:rsidRDefault="00004099">
      <w:pPr>
        <w:spacing w:after="0" w:line="264" w:lineRule="auto"/>
        <w:ind w:firstLine="600"/>
        <w:jc w:val="both"/>
        <w:rPr>
          <w:sz w:val="24"/>
          <w:szCs w:val="24"/>
          <w:lang w:val="ru-RU"/>
        </w:rPr>
      </w:pPr>
      <w:r w:rsidRPr="007C482D">
        <w:rPr>
          <w:rFonts w:ascii="Times New Roman" w:hAnsi="Times New Roman"/>
          <w:b/>
          <w:color w:val="000000"/>
          <w:sz w:val="24"/>
          <w:szCs w:val="24"/>
          <w:lang w:val="ru-RU"/>
        </w:rPr>
        <w:t>Совместная деятельность:</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694483" w:rsidRPr="007C482D" w:rsidRDefault="00694483">
      <w:pPr>
        <w:spacing w:after="0" w:line="264" w:lineRule="auto"/>
        <w:ind w:left="120"/>
        <w:jc w:val="both"/>
        <w:rPr>
          <w:sz w:val="24"/>
          <w:szCs w:val="24"/>
          <w:lang w:val="ru-RU"/>
        </w:rPr>
      </w:pPr>
    </w:p>
    <w:p w:rsidR="00694483" w:rsidRPr="007C482D" w:rsidRDefault="00004099">
      <w:pPr>
        <w:spacing w:after="0" w:line="264" w:lineRule="auto"/>
        <w:ind w:left="120"/>
        <w:jc w:val="both"/>
        <w:rPr>
          <w:sz w:val="24"/>
          <w:szCs w:val="24"/>
          <w:lang w:val="ru-RU"/>
        </w:rPr>
      </w:pPr>
      <w:r w:rsidRPr="007C482D">
        <w:rPr>
          <w:rFonts w:ascii="Times New Roman" w:hAnsi="Times New Roman"/>
          <w:b/>
          <w:color w:val="000000"/>
          <w:sz w:val="24"/>
          <w:szCs w:val="24"/>
          <w:lang w:val="ru-RU"/>
        </w:rPr>
        <w:t xml:space="preserve">ПРЕДМЕТНЫЕ РЕЗУЛЬТАТЫ </w:t>
      </w:r>
    </w:p>
    <w:p w:rsidR="00694483" w:rsidRPr="007C482D" w:rsidRDefault="00694483">
      <w:pPr>
        <w:spacing w:after="0" w:line="264" w:lineRule="auto"/>
        <w:ind w:left="120"/>
        <w:jc w:val="both"/>
        <w:rPr>
          <w:sz w:val="24"/>
          <w:szCs w:val="24"/>
          <w:lang w:val="ru-RU"/>
        </w:rPr>
      </w:pPr>
    </w:p>
    <w:p w:rsidR="00694483" w:rsidRPr="007C482D" w:rsidRDefault="00004099">
      <w:pPr>
        <w:spacing w:after="0" w:line="264" w:lineRule="auto"/>
        <w:ind w:firstLine="600"/>
        <w:jc w:val="both"/>
        <w:rPr>
          <w:sz w:val="24"/>
          <w:szCs w:val="24"/>
          <w:lang w:val="ru-RU"/>
        </w:rPr>
      </w:pPr>
      <w:r w:rsidRPr="007C482D">
        <w:rPr>
          <w:rFonts w:ascii="Times New Roman" w:hAnsi="Times New Roman"/>
          <w:color w:val="000000"/>
          <w:sz w:val="24"/>
          <w:szCs w:val="24"/>
          <w:lang w:val="ru-RU"/>
        </w:rPr>
        <w:t xml:space="preserve">К концу </w:t>
      </w:r>
      <w:r w:rsidRPr="007C482D">
        <w:rPr>
          <w:rFonts w:ascii="Times New Roman" w:hAnsi="Times New Roman"/>
          <w:b/>
          <w:color w:val="000000"/>
          <w:sz w:val="24"/>
          <w:szCs w:val="24"/>
          <w:lang w:val="ru-RU"/>
        </w:rPr>
        <w:t>11 класса</w:t>
      </w:r>
      <w:r w:rsidRPr="007C482D">
        <w:rPr>
          <w:rFonts w:ascii="Times New Roman" w:hAnsi="Times New Roman"/>
          <w:color w:val="000000"/>
          <w:sz w:val="24"/>
          <w:szCs w:val="24"/>
          <w:lang w:val="ru-RU"/>
        </w:rPr>
        <w:t xml:space="preserve"> обучающийся научится:</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свободно оперировать понятиями, связанными с цилиндрической, конической и сферической поверхностями, объяснять способы получения;</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оперировать понятиями, связанными с телами вращения: цилиндром, конусом, сферой и шаром;</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распознавать тела вращения (цилиндр, конус, сфера и шар) и объяснять способы получения тел вращения;</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классифицировать взаимное расположение сферы и плоскости;</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вычислять соотношения между площадями поверхностей и объёмами подобных тел;</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свободно оперировать понятием вектор в пространстве;</w:t>
      </w:r>
    </w:p>
    <w:p w:rsidR="00694483" w:rsidRPr="007C482D" w:rsidRDefault="00004099">
      <w:pPr>
        <w:numPr>
          <w:ilvl w:val="0"/>
          <w:numId w:val="2"/>
        </w:numPr>
        <w:spacing w:after="0" w:line="264" w:lineRule="auto"/>
        <w:jc w:val="both"/>
        <w:rPr>
          <w:sz w:val="24"/>
          <w:szCs w:val="24"/>
        </w:rPr>
      </w:pPr>
      <w:proofErr w:type="spellStart"/>
      <w:r w:rsidRPr="007C482D">
        <w:rPr>
          <w:rFonts w:ascii="Times New Roman" w:hAnsi="Times New Roman"/>
          <w:color w:val="000000"/>
          <w:sz w:val="24"/>
          <w:szCs w:val="24"/>
        </w:rPr>
        <w:t>выполнять</w:t>
      </w:r>
      <w:proofErr w:type="spellEnd"/>
      <w:r w:rsidRPr="007C482D">
        <w:rPr>
          <w:rFonts w:ascii="Times New Roman" w:hAnsi="Times New Roman"/>
          <w:color w:val="000000"/>
          <w:sz w:val="24"/>
          <w:szCs w:val="24"/>
        </w:rPr>
        <w:t xml:space="preserve"> </w:t>
      </w:r>
      <w:proofErr w:type="spellStart"/>
      <w:r w:rsidRPr="007C482D">
        <w:rPr>
          <w:rFonts w:ascii="Times New Roman" w:hAnsi="Times New Roman"/>
          <w:color w:val="000000"/>
          <w:sz w:val="24"/>
          <w:szCs w:val="24"/>
        </w:rPr>
        <w:t>операции</w:t>
      </w:r>
      <w:proofErr w:type="spellEnd"/>
      <w:r w:rsidRPr="007C482D">
        <w:rPr>
          <w:rFonts w:ascii="Times New Roman" w:hAnsi="Times New Roman"/>
          <w:color w:val="000000"/>
          <w:sz w:val="24"/>
          <w:szCs w:val="24"/>
        </w:rPr>
        <w:t xml:space="preserve"> </w:t>
      </w:r>
      <w:proofErr w:type="spellStart"/>
      <w:r w:rsidRPr="007C482D">
        <w:rPr>
          <w:rFonts w:ascii="Times New Roman" w:hAnsi="Times New Roman"/>
          <w:color w:val="000000"/>
          <w:sz w:val="24"/>
          <w:szCs w:val="24"/>
        </w:rPr>
        <w:t>над</w:t>
      </w:r>
      <w:proofErr w:type="spellEnd"/>
      <w:r w:rsidRPr="007C482D">
        <w:rPr>
          <w:rFonts w:ascii="Times New Roman" w:hAnsi="Times New Roman"/>
          <w:color w:val="000000"/>
          <w:sz w:val="24"/>
          <w:szCs w:val="24"/>
        </w:rPr>
        <w:t xml:space="preserve"> </w:t>
      </w:r>
      <w:proofErr w:type="spellStart"/>
      <w:r w:rsidRPr="007C482D">
        <w:rPr>
          <w:rFonts w:ascii="Times New Roman" w:hAnsi="Times New Roman"/>
          <w:color w:val="000000"/>
          <w:sz w:val="24"/>
          <w:szCs w:val="24"/>
        </w:rPr>
        <w:t>векторами</w:t>
      </w:r>
      <w:proofErr w:type="spellEnd"/>
      <w:r w:rsidRPr="007C482D">
        <w:rPr>
          <w:rFonts w:ascii="Times New Roman" w:hAnsi="Times New Roman"/>
          <w:color w:val="000000"/>
          <w:sz w:val="24"/>
          <w:szCs w:val="24"/>
        </w:rPr>
        <w:t>;</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задавать плоскость уравнением в декартовой системе координат;</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свободно оперировать понятиями, связанными с движением в пространстве, знать свойства движений;</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lastRenderedPageBreak/>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использовать методы построения сечений: метод следов, метод внутреннего проектирования, метод переноса секущей плоскости;</w:t>
      </w:r>
    </w:p>
    <w:p w:rsidR="00694483" w:rsidRPr="007C482D" w:rsidRDefault="00004099">
      <w:pPr>
        <w:numPr>
          <w:ilvl w:val="0"/>
          <w:numId w:val="2"/>
        </w:numPr>
        <w:spacing w:after="0" w:line="264" w:lineRule="auto"/>
        <w:jc w:val="both"/>
        <w:rPr>
          <w:sz w:val="24"/>
          <w:szCs w:val="24"/>
        </w:rPr>
      </w:pPr>
      <w:proofErr w:type="spellStart"/>
      <w:r w:rsidRPr="007C482D">
        <w:rPr>
          <w:rFonts w:ascii="Times New Roman" w:hAnsi="Times New Roman"/>
          <w:color w:val="000000"/>
          <w:sz w:val="24"/>
          <w:szCs w:val="24"/>
        </w:rPr>
        <w:t>доказывать</w:t>
      </w:r>
      <w:proofErr w:type="spellEnd"/>
      <w:r w:rsidRPr="007C482D">
        <w:rPr>
          <w:rFonts w:ascii="Times New Roman" w:hAnsi="Times New Roman"/>
          <w:color w:val="000000"/>
          <w:sz w:val="24"/>
          <w:szCs w:val="24"/>
        </w:rPr>
        <w:t xml:space="preserve"> </w:t>
      </w:r>
      <w:proofErr w:type="spellStart"/>
      <w:r w:rsidRPr="007C482D">
        <w:rPr>
          <w:rFonts w:ascii="Times New Roman" w:hAnsi="Times New Roman"/>
          <w:color w:val="000000"/>
          <w:sz w:val="24"/>
          <w:szCs w:val="24"/>
        </w:rPr>
        <w:t>геометрические</w:t>
      </w:r>
      <w:proofErr w:type="spellEnd"/>
      <w:r w:rsidRPr="007C482D">
        <w:rPr>
          <w:rFonts w:ascii="Times New Roman" w:hAnsi="Times New Roman"/>
          <w:color w:val="000000"/>
          <w:sz w:val="24"/>
          <w:szCs w:val="24"/>
        </w:rPr>
        <w:t xml:space="preserve"> </w:t>
      </w:r>
      <w:proofErr w:type="spellStart"/>
      <w:r w:rsidRPr="007C482D">
        <w:rPr>
          <w:rFonts w:ascii="Times New Roman" w:hAnsi="Times New Roman"/>
          <w:color w:val="000000"/>
          <w:sz w:val="24"/>
          <w:szCs w:val="24"/>
        </w:rPr>
        <w:t>утверждения</w:t>
      </w:r>
      <w:proofErr w:type="spellEnd"/>
      <w:r w:rsidRPr="007C482D">
        <w:rPr>
          <w:rFonts w:ascii="Times New Roman" w:hAnsi="Times New Roman"/>
          <w:color w:val="000000"/>
          <w:sz w:val="24"/>
          <w:szCs w:val="24"/>
        </w:rPr>
        <w:t>;</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решать задачи на доказательство математических отношений и нахождение геометрических величин;</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применять программные средства и электронно-коммуникационные системы при решении стереометрических задач;</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694483" w:rsidRPr="007C482D" w:rsidRDefault="00004099">
      <w:pPr>
        <w:numPr>
          <w:ilvl w:val="0"/>
          <w:numId w:val="2"/>
        </w:numPr>
        <w:spacing w:after="0" w:line="264" w:lineRule="auto"/>
        <w:jc w:val="both"/>
        <w:rPr>
          <w:sz w:val="24"/>
          <w:szCs w:val="24"/>
          <w:lang w:val="ru-RU"/>
        </w:rPr>
      </w:pPr>
      <w:r w:rsidRPr="007C482D">
        <w:rPr>
          <w:rFonts w:ascii="Times New Roman" w:hAnsi="Times New Roman"/>
          <w:color w:val="000000"/>
          <w:sz w:val="24"/>
          <w:szCs w:val="24"/>
          <w:lang w:val="ru-RU"/>
        </w:rPr>
        <w:t>иметь представления об основных этапах развития геометрии как составной части фундамента развития технологий.</w:t>
      </w:r>
    </w:p>
    <w:p w:rsidR="00694483" w:rsidRPr="00CD51C0" w:rsidRDefault="00694483">
      <w:pPr>
        <w:rPr>
          <w:lang w:val="ru-RU"/>
        </w:rPr>
        <w:sectPr w:rsidR="00694483" w:rsidRPr="00CD51C0" w:rsidSect="00CD51C0">
          <w:type w:val="continuous"/>
          <w:pgSz w:w="11906" w:h="16383"/>
          <w:pgMar w:top="1134" w:right="850" w:bottom="1134" w:left="1701" w:header="720" w:footer="720" w:gutter="0"/>
          <w:cols w:space="720"/>
          <w:docGrid w:linePitch="299"/>
        </w:sectPr>
      </w:pPr>
    </w:p>
    <w:p w:rsidR="00694483" w:rsidRDefault="00004099" w:rsidP="00CD51C0">
      <w:pPr>
        <w:spacing w:after="0"/>
        <w:ind w:left="120"/>
        <w:rPr>
          <w:rFonts w:ascii="Times New Roman" w:hAnsi="Times New Roman"/>
          <w:b/>
          <w:color w:val="000000"/>
          <w:sz w:val="28"/>
        </w:rPr>
      </w:pPr>
      <w:bookmarkStart w:id="8" w:name="block-46529374"/>
      <w:bookmarkEnd w:id="7"/>
      <w:r w:rsidRPr="00CD51C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D51C0" w:rsidRDefault="00CD51C0" w:rsidP="00CD51C0">
      <w:pPr>
        <w:spacing w:after="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9"/>
        <w:gridCol w:w="2129"/>
        <w:gridCol w:w="990"/>
        <w:gridCol w:w="1841"/>
        <w:gridCol w:w="1910"/>
        <w:gridCol w:w="2257"/>
      </w:tblGrid>
      <w:tr w:rsidR="00CD51C0" w:rsidTr="005322F3">
        <w:trPr>
          <w:trHeight w:val="144"/>
          <w:tblCellSpacing w:w="20" w:type="nil"/>
        </w:trPr>
        <w:tc>
          <w:tcPr>
            <w:tcW w:w="485" w:type="dxa"/>
            <w:vMerge w:val="restart"/>
            <w:tcMar>
              <w:top w:w="50" w:type="dxa"/>
              <w:left w:w="100" w:type="dxa"/>
            </w:tcMar>
            <w:vAlign w:val="center"/>
          </w:tcPr>
          <w:p w:rsidR="00CD51C0" w:rsidRDefault="00CD51C0" w:rsidP="005322F3">
            <w:pPr>
              <w:spacing w:after="0"/>
              <w:ind w:left="135"/>
            </w:pPr>
            <w:r>
              <w:rPr>
                <w:rFonts w:ascii="Times New Roman" w:hAnsi="Times New Roman"/>
                <w:b/>
                <w:color w:val="000000"/>
                <w:sz w:val="24"/>
              </w:rPr>
              <w:t xml:space="preserve">№ п/п </w:t>
            </w:r>
          </w:p>
          <w:p w:rsidR="00CD51C0" w:rsidRDefault="00CD51C0" w:rsidP="005322F3">
            <w:pPr>
              <w:spacing w:after="0"/>
              <w:ind w:left="135"/>
            </w:pPr>
          </w:p>
        </w:tc>
        <w:tc>
          <w:tcPr>
            <w:tcW w:w="2640" w:type="dxa"/>
            <w:vMerge w:val="restart"/>
            <w:tcMar>
              <w:top w:w="50" w:type="dxa"/>
              <w:left w:w="100" w:type="dxa"/>
            </w:tcMar>
            <w:vAlign w:val="center"/>
          </w:tcPr>
          <w:p w:rsidR="00CD51C0" w:rsidRDefault="00CD51C0" w:rsidP="005322F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D51C0" w:rsidRDefault="00CD51C0" w:rsidP="005322F3">
            <w:pPr>
              <w:spacing w:after="0"/>
              <w:ind w:left="135"/>
            </w:pPr>
          </w:p>
        </w:tc>
        <w:tc>
          <w:tcPr>
            <w:tcW w:w="0" w:type="auto"/>
            <w:gridSpan w:val="3"/>
            <w:tcMar>
              <w:top w:w="50" w:type="dxa"/>
              <w:left w:w="100" w:type="dxa"/>
            </w:tcMar>
            <w:vAlign w:val="center"/>
          </w:tcPr>
          <w:p w:rsidR="00CD51C0" w:rsidRDefault="00CD51C0" w:rsidP="005322F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CD51C0" w:rsidRDefault="00CD51C0" w:rsidP="005322F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D51C0" w:rsidRDefault="00CD51C0" w:rsidP="005322F3">
            <w:pPr>
              <w:spacing w:after="0"/>
              <w:ind w:left="135"/>
            </w:pPr>
          </w:p>
        </w:tc>
      </w:tr>
      <w:tr w:rsidR="00CD51C0" w:rsidTr="005322F3">
        <w:trPr>
          <w:trHeight w:val="144"/>
          <w:tblCellSpacing w:w="20" w:type="nil"/>
        </w:trPr>
        <w:tc>
          <w:tcPr>
            <w:tcW w:w="0" w:type="auto"/>
            <w:vMerge/>
            <w:tcBorders>
              <w:top w:val="nil"/>
            </w:tcBorders>
            <w:tcMar>
              <w:top w:w="50" w:type="dxa"/>
              <w:left w:w="100" w:type="dxa"/>
            </w:tcMar>
          </w:tcPr>
          <w:p w:rsidR="00CD51C0" w:rsidRDefault="00CD51C0" w:rsidP="005322F3"/>
        </w:tc>
        <w:tc>
          <w:tcPr>
            <w:tcW w:w="0" w:type="auto"/>
            <w:vMerge/>
            <w:tcBorders>
              <w:top w:val="nil"/>
            </w:tcBorders>
            <w:tcMar>
              <w:top w:w="50" w:type="dxa"/>
              <w:left w:w="100" w:type="dxa"/>
            </w:tcMar>
          </w:tcPr>
          <w:p w:rsidR="00CD51C0" w:rsidRDefault="00CD51C0" w:rsidP="005322F3"/>
        </w:tc>
        <w:tc>
          <w:tcPr>
            <w:tcW w:w="1017" w:type="dxa"/>
            <w:tcMar>
              <w:top w:w="50" w:type="dxa"/>
              <w:left w:w="100" w:type="dxa"/>
            </w:tcMar>
            <w:vAlign w:val="center"/>
          </w:tcPr>
          <w:p w:rsidR="00CD51C0" w:rsidRDefault="00CD51C0" w:rsidP="005322F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D51C0" w:rsidRDefault="00CD51C0" w:rsidP="005322F3">
            <w:pPr>
              <w:spacing w:after="0"/>
              <w:ind w:left="135"/>
            </w:pPr>
          </w:p>
        </w:tc>
        <w:tc>
          <w:tcPr>
            <w:tcW w:w="1745" w:type="dxa"/>
            <w:tcMar>
              <w:top w:w="50" w:type="dxa"/>
              <w:left w:w="100" w:type="dxa"/>
            </w:tcMar>
            <w:vAlign w:val="center"/>
          </w:tcPr>
          <w:p w:rsidR="00CD51C0" w:rsidRDefault="00CD51C0" w:rsidP="005322F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51C0" w:rsidRDefault="00CD51C0" w:rsidP="005322F3">
            <w:pPr>
              <w:spacing w:after="0"/>
              <w:ind w:left="135"/>
            </w:pPr>
          </w:p>
        </w:tc>
        <w:tc>
          <w:tcPr>
            <w:tcW w:w="1829" w:type="dxa"/>
            <w:tcMar>
              <w:top w:w="50" w:type="dxa"/>
              <w:left w:w="100" w:type="dxa"/>
            </w:tcMar>
            <w:vAlign w:val="center"/>
          </w:tcPr>
          <w:p w:rsidR="00CD51C0" w:rsidRDefault="00CD51C0" w:rsidP="005322F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51C0" w:rsidRDefault="00CD51C0" w:rsidP="005322F3">
            <w:pPr>
              <w:spacing w:after="0"/>
              <w:ind w:left="135"/>
            </w:pPr>
          </w:p>
        </w:tc>
        <w:tc>
          <w:tcPr>
            <w:tcW w:w="0" w:type="auto"/>
            <w:vMerge/>
            <w:tcBorders>
              <w:top w:val="nil"/>
            </w:tcBorders>
            <w:tcMar>
              <w:top w:w="50" w:type="dxa"/>
              <w:left w:w="100" w:type="dxa"/>
            </w:tcMar>
          </w:tcPr>
          <w:p w:rsidR="00CD51C0" w:rsidRDefault="00CD51C0" w:rsidP="005322F3"/>
        </w:tc>
      </w:tr>
      <w:tr w:rsidR="00CD51C0" w:rsidTr="005322F3">
        <w:trPr>
          <w:trHeight w:val="144"/>
          <w:tblCellSpacing w:w="20" w:type="nil"/>
        </w:trPr>
        <w:tc>
          <w:tcPr>
            <w:tcW w:w="485" w:type="dxa"/>
            <w:tcMar>
              <w:top w:w="50" w:type="dxa"/>
              <w:left w:w="100" w:type="dxa"/>
            </w:tcMar>
            <w:vAlign w:val="center"/>
          </w:tcPr>
          <w:p w:rsidR="00CD51C0" w:rsidRDefault="00CD51C0" w:rsidP="005322F3">
            <w:pPr>
              <w:spacing w:after="0"/>
            </w:pPr>
            <w:r>
              <w:rPr>
                <w:rFonts w:ascii="Times New Roman" w:hAnsi="Times New Roman"/>
                <w:color w:val="000000"/>
                <w:sz w:val="24"/>
              </w:rPr>
              <w:t>1</w:t>
            </w:r>
          </w:p>
        </w:tc>
        <w:tc>
          <w:tcPr>
            <w:tcW w:w="2640" w:type="dxa"/>
            <w:tcMar>
              <w:top w:w="50" w:type="dxa"/>
              <w:left w:w="100" w:type="dxa"/>
            </w:tcMar>
            <w:vAlign w:val="center"/>
          </w:tcPr>
          <w:p w:rsidR="00CD51C0" w:rsidRDefault="00CD51C0" w:rsidP="005322F3">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017" w:type="dxa"/>
            <w:tcMar>
              <w:top w:w="50" w:type="dxa"/>
              <w:left w:w="100" w:type="dxa"/>
            </w:tcMar>
            <w:vAlign w:val="center"/>
          </w:tcPr>
          <w:p w:rsidR="00CD51C0" w:rsidRDefault="00CD51C0" w:rsidP="005322F3">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CD51C0" w:rsidRDefault="00CD51C0" w:rsidP="005322F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CD51C0" w:rsidRDefault="00CD51C0" w:rsidP="005322F3">
            <w:pPr>
              <w:spacing w:after="0"/>
              <w:ind w:left="135"/>
              <w:jc w:val="center"/>
            </w:pPr>
          </w:p>
        </w:tc>
        <w:tc>
          <w:tcPr>
            <w:tcW w:w="2757" w:type="dxa"/>
            <w:tcMar>
              <w:top w:w="50" w:type="dxa"/>
              <w:left w:w="100" w:type="dxa"/>
            </w:tcMar>
            <w:vAlign w:val="center"/>
          </w:tcPr>
          <w:p w:rsidR="00CD51C0" w:rsidRDefault="00CD51C0" w:rsidP="005322F3">
            <w:pPr>
              <w:spacing w:after="0"/>
              <w:ind w:left="135"/>
            </w:pPr>
          </w:p>
        </w:tc>
      </w:tr>
      <w:tr w:rsidR="00CD51C0" w:rsidTr="005322F3">
        <w:trPr>
          <w:trHeight w:val="144"/>
          <w:tblCellSpacing w:w="20" w:type="nil"/>
        </w:trPr>
        <w:tc>
          <w:tcPr>
            <w:tcW w:w="485" w:type="dxa"/>
            <w:tcMar>
              <w:top w:w="50" w:type="dxa"/>
              <w:left w:w="100" w:type="dxa"/>
            </w:tcMar>
            <w:vAlign w:val="center"/>
          </w:tcPr>
          <w:p w:rsidR="00CD51C0" w:rsidRDefault="00CD51C0" w:rsidP="005322F3">
            <w:pPr>
              <w:spacing w:after="0"/>
            </w:pPr>
            <w:r>
              <w:rPr>
                <w:rFonts w:ascii="Times New Roman" w:hAnsi="Times New Roman"/>
                <w:color w:val="000000"/>
                <w:sz w:val="24"/>
              </w:rPr>
              <w:t>2</w:t>
            </w:r>
          </w:p>
        </w:tc>
        <w:tc>
          <w:tcPr>
            <w:tcW w:w="2640" w:type="dxa"/>
            <w:tcMar>
              <w:top w:w="50" w:type="dxa"/>
              <w:left w:w="100" w:type="dxa"/>
            </w:tcMar>
            <w:vAlign w:val="center"/>
          </w:tcPr>
          <w:p w:rsidR="00CD51C0" w:rsidRPr="00CD51C0" w:rsidRDefault="00CD51C0" w:rsidP="005322F3">
            <w:pPr>
              <w:spacing w:after="0"/>
              <w:ind w:left="135"/>
              <w:rPr>
                <w:lang w:val="ru-RU"/>
              </w:rPr>
            </w:pPr>
            <w:r w:rsidRPr="00CD51C0">
              <w:rPr>
                <w:rFonts w:ascii="Times New Roman" w:hAnsi="Times New Roman"/>
                <w:color w:val="000000"/>
                <w:sz w:val="24"/>
                <w:lang w:val="ru-RU"/>
              </w:rPr>
              <w:t xml:space="preserve">Повторение, обобщение и </w:t>
            </w:r>
            <w:bookmarkStart w:id="9" w:name="_GoBack"/>
            <w:bookmarkEnd w:id="9"/>
            <w:r w:rsidRPr="00CD51C0">
              <w:rPr>
                <w:rFonts w:ascii="Times New Roman" w:hAnsi="Times New Roman"/>
                <w:color w:val="000000"/>
                <w:sz w:val="24"/>
                <w:lang w:val="ru-RU"/>
              </w:rPr>
              <w:t>систематизация знаний</w:t>
            </w:r>
          </w:p>
        </w:tc>
        <w:tc>
          <w:tcPr>
            <w:tcW w:w="1017" w:type="dxa"/>
            <w:tcMar>
              <w:top w:w="50" w:type="dxa"/>
              <w:left w:w="100" w:type="dxa"/>
            </w:tcMar>
            <w:vAlign w:val="center"/>
          </w:tcPr>
          <w:p w:rsidR="00CD51C0" w:rsidRDefault="00CD51C0" w:rsidP="005322F3">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CD51C0" w:rsidRDefault="00CD51C0" w:rsidP="005322F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CD51C0" w:rsidRDefault="00CD51C0" w:rsidP="005322F3">
            <w:pPr>
              <w:spacing w:after="0"/>
              <w:ind w:left="135"/>
              <w:jc w:val="center"/>
            </w:pPr>
          </w:p>
        </w:tc>
        <w:tc>
          <w:tcPr>
            <w:tcW w:w="2757" w:type="dxa"/>
            <w:tcMar>
              <w:top w:w="50" w:type="dxa"/>
              <w:left w:w="100" w:type="dxa"/>
            </w:tcMar>
            <w:vAlign w:val="center"/>
          </w:tcPr>
          <w:p w:rsidR="00CD51C0" w:rsidRDefault="00CD51C0" w:rsidP="005322F3">
            <w:pPr>
              <w:spacing w:after="0"/>
              <w:ind w:left="135"/>
            </w:pPr>
          </w:p>
        </w:tc>
      </w:tr>
      <w:tr w:rsidR="00CD51C0" w:rsidTr="005322F3">
        <w:trPr>
          <w:trHeight w:val="144"/>
          <w:tblCellSpacing w:w="20" w:type="nil"/>
        </w:trPr>
        <w:tc>
          <w:tcPr>
            <w:tcW w:w="485" w:type="dxa"/>
            <w:tcMar>
              <w:top w:w="50" w:type="dxa"/>
              <w:left w:w="100" w:type="dxa"/>
            </w:tcMar>
            <w:vAlign w:val="center"/>
          </w:tcPr>
          <w:p w:rsidR="00CD51C0" w:rsidRDefault="00CD51C0" w:rsidP="005322F3">
            <w:pPr>
              <w:spacing w:after="0"/>
            </w:pPr>
            <w:r>
              <w:rPr>
                <w:rFonts w:ascii="Times New Roman" w:hAnsi="Times New Roman"/>
                <w:color w:val="000000"/>
                <w:sz w:val="24"/>
              </w:rPr>
              <w:t>3</w:t>
            </w:r>
          </w:p>
        </w:tc>
        <w:tc>
          <w:tcPr>
            <w:tcW w:w="2640" w:type="dxa"/>
            <w:tcMar>
              <w:top w:w="50" w:type="dxa"/>
              <w:left w:w="100" w:type="dxa"/>
            </w:tcMar>
            <w:vAlign w:val="center"/>
          </w:tcPr>
          <w:p w:rsidR="00CD51C0" w:rsidRDefault="00CD51C0" w:rsidP="005322F3">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017" w:type="dxa"/>
            <w:tcMar>
              <w:top w:w="50" w:type="dxa"/>
              <w:left w:w="100" w:type="dxa"/>
            </w:tcMar>
            <w:vAlign w:val="center"/>
          </w:tcPr>
          <w:p w:rsidR="00CD51C0" w:rsidRDefault="00CD51C0" w:rsidP="005322F3">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rsidR="00CD51C0" w:rsidRDefault="00CD51C0" w:rsidP="005322F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CD51C0" w:rsidRDefault="00CD51C0" w:rsidP="005322F3">
            <w:pPr>
              <w:spacing w:after="0"/>
              <w:ind w:left="135"/>
              <w:jc w:val="center"/>
            </w:pPr>
          </w:p>
        </w:tc>
        <w:tc>
          <w:tcPr>
            <w:tcW w:w="2757" w:type="dxa"/>
            <w:tcMar>
              <w:top w:w="50" w:type="dxa"/>
              <w:left w:w="100" w:type="dxa"/>
            </w:tcMar>
            <w:vAlign w:val="center"/>
          </w:tcPr>
          <w:p w:rsidR="00CD51C0" w:rsidRDefault="00CD51C0" w:rsidP="005322F3">
            <w:pPr>
              <w:spacing w:after="0"/>
              <w:ind w:left="135"/>
            </w:pPr>
          </w:p>
        </w:tc>
      </w:tr>
      <w:tr w:rsidR="00CD51C0" w:rsidTr="005322F3">
        <w:trPr>
          <w:trHeight w:val="144"/>
          <w:tblCellSpacing w:w="20" w:type="nil"/>
        </w:trPr>
        <w:tc>
          <w:tcPr>
            <w:tcW w:w="485" w:type="dxa"/>
            <w:tcMar>
              <w:top w:w="50" w:type="dxa"/>
              <w:left w:w="100" w:type="dxa"/>
            </w:tcMar>
            <w:vAlign w:val="center"/>
          </w:tcPr>
          <w:p w:rsidR="00CD51C0" w:rsidRDefault="00CD51C0" w:rsidP="005322F3">
            <w:pPr>
              <w:spacing w:after="0"/>
            </w:pPr>
            <w:r>
              <w:rPr>
                <w:rFonts w:ascii="Times New Roman" w:hAnsi="Times New Roman"/>
                <w:color w:val="000000"/>
                <w:sz w:val="24"/>
              </w:rPr>
              <w:t>4</w:t>
            </w:r>
          </w:p>
        </w:tc>
        <w:tc>
          <w:tcPr>
            <w:tcW w:w="2640" w:type="dxa"/>
            <w:tcMar>
              <w:top w:w="50" w:type="dxa"/>
              <w:left w:w="100" w:type="dxa"/>
            </w:tcMar>
            <w:vAlign w:val="center"/>
          </w:tcPr>
          <w:p w:rsidR="00CD51C0" w:rsidRDefault="00CD51C0" w:rsidP="005322F3">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CD51C0" w:rsidRDefault="00CD51C0" w:rsidP="005322F3">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CD51C0" w:rsidRDefault="00CD51C0" w:rsidP="005322F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CD51C0" w:rsidRDefault="00CD51C0" w:rsidP="005322F3">
            <w:pPr>
              <w:spacing w:after="0"/>
              <w:ind w:left="135"/>
              <w:jc w:val="center"/>
            </w:pPr>
          </w:p>
        </w:tc>
        <w:tc>
          <w:tcPr>
            <w:tcW w:w="2757" w:type="dxa"/>
            <w:tcMar>
              <w:top w:w="50" w:type="dxa"/>
              <w:left w:w="100" w:type="dxa"/>
            </w:tcMar>
            <w:vAlign w:val="center"/>
          </w:tcPr>
          <w:p w:rsidR="00CD51C0" w:rsidRDefault="00CD51C0" w:rsidP="005322F3">
            <w:pPr>
              <w:spacing w:after="0"/>
              <w:ind w:left="135"/>
            </w:pPr>
          </w:p>
        </w:tc>
      </w:tr>
      <w:tr w:rsidR="00CD51C0" w:rsidTr="005322F3">
        <w:trPr>
          <w:trHeight w:val="144"/>
          <w:tblCellSpacing w:w="20" w:type="nil"/>
        </w:trPr>
        <w:tc>
          <w:tcPr>
            <w:tcW w:w="485" w:type="dxa"/>
            <w:tcMar>
              <w:top w:w="50" w:type="dxa"/>
              <w:left w:w="100" w:type="dxa"/>
            </w:tcMar>
            <w:vAlign w:val="center"/>
          </w:tcPr>
          <w:p w:rsidR="00CD51C0" w:rsidRDefault="00CD51C0" w:rsidP="005322F3">
            <w:pPr>
              <w:spacing w:after="0"/>
            </w:pPr>
            <w:r>
              <w:rPr>
                <w:rFonts w:ascii="Times New Roman" w:hAnsi="Times New Roman"/>
                <w:color w:val="000000"/>
                <w:sz w:val="24"/>
              </w:rPr>
              <w:t>5</w:t>
            </w:r>
          </w:p>
        </w:tc>
        <w:tc>
          <w:tcPr>
            <w:tcW w:w="2640" w:type="dxa"/>
            <w:tcMar>
              <w:top w:w="50" w:type="dxa"/>
              <w:left w:w="100" w:type="dxa"/>
            </w:tcMar>
            <w:vAlign w:val="center"/>
          </w:tcPr>
          <w:p w:rsidR="00CD51C0" w:rsidRPr="00CD51C0" w:rsidRDefault="00CD51C0" w:rsidP="005322F3">
            <w:pPr>
              <w:spacing w:after="0"/>
              <w:ind w:left="135"/>
              <w:rPr>
                <w:lang w:val="ru-RU"/>
              </w:rPr>
            </w:pPr>
            <w:r w:rsidRPr="00CD51C0">
              <w:rPr>
                <w:rFonts w:ascii="Times New Roman" w:hAnsi="Times New Roman"/>
                <w:color w:val="000000"/>
                <w:sz w:val="24"/>
                <w:lang w:val="ru-RU"/>
              </w:rPr>
              <w:t xml:space="preserve">Площади поверхности и объёмы круглых </w:t>
            </w:r>
            <w:r w:rsidRPr="00CD51C0">
              <w:rPr>
                <w:rFonts w:ascii="Times New Roman" w:hAnsi="Times New Roman"/>
                <w:color w:val="000000"/>
                <w:sz w:val="24"/>
                <w:lang w:val="ru-RU"/>
              </w:rPr>
              <w:lastRenderedPageBreak/>
              <w:t>тел</w:t>
            </w:r>
          </w:p>
        </w:tc>
        <w:tc>
          <w:tcPr>
            <w:tcW w:w="1017" w:type="dxa"/>
            <w:tcMar>
              <w:top w:w="50" w:type="dxa"/>
              <w:left w:w="100" w:type="dxa"/>
            </w:tcMar>
            <w:vAlign w:val="center"/>
          </w:tcPr>
          <w:p w:rsidR="00CD51C0" w:rsidRDefault="00CD51C0" w:rsidP="005322F3">
            <w:pPr>
              <w:spacing w:after="0"/>
              <w:ind w:left="135"/>
              <w:jc w:val="center"/>
            </w:pPr>
            <w:r w:rsidRPr="00CD51C0">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745" w:type="dxa"/>
            <w:tcMar>
              <w:top w:w="50" w:type="dxa"/>
              <w:left w:w="100" w:type="dxa"/>
            </w:tcMar>
            <w:vAlign w:val="center"/>
          </w:tcPr>
          <w:p w:rsidR="00CD51C0" w:rsidRDefault="00CD51C0" w:rsidP="005322F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CD51C0" w:rsidRDefault="00CD51C0" w:rsidP="005322F3">
            <w:pPr>
              <w:spacing w:after="0"/>
              <w:ind w:left="135"/>
              <w:jc w:val="center"/>
            </w:pPr>
          </w:p>
        </w:tc>
        <w:tc>
          <w:tcPr>
            <w:tcW w:w="2757" w:type="dxa"/>
            <w:tcMar>
              <w:top w:w="50" w:type="dxa"/>
              <w:left w:w="100" w:type="dxa"/>
            </w:tcMar>
            <w:vAlign w:val="center"/>
          </w:tcPr>
          <w:p w:rsidR="00CD51C0" w:rsidRDefault="00CD51C0" w:rsidP="005322F3">
            <w:pPr>
              <w:spacing w:after="0"/>
              <w:ind w:left="135"/>
            </w:pPr>
          </w:p>
        </w:tc>
      </w:tr>
      <w:tr w:rsidR="00CD51C0" w:rsidTr="005322F3">
        <w:trPr>
          <w:trHeight w:val="144"/>
          <w:tblCellSpacing w:w="20" w:type="nil"/>
        </w:trPr>
        <w:tc>
          <w:tcPr>
            <w:tcW w:w="485" w:type="dxa"/>
            <w:tcMar>
              <w:top w:w="50" w:type="dxa"/>
              <w:left w:w="100" w:type="dxa"/>
            </w:tcMar>
            <w:vAlign w:val="center"/>
          </w:tcPr>
          <w:p w:rsidR="00CD51C0" w:rsidRDefault="00CD51C0" w:rsidP="005322F3">
            <w:pPr>
              <w:spacing w:after="0"/>
            </w:pPr>
            <w:r>
              <w:rPr>
                <w:rFonts w:ascii="Times New Roman" w:hAnsi="Times New Roman"/>
                <w:color w:val="000000"/>
                <w:sz w:val="24"/>
              </w:rPr>
              <w:lastRenderedPageBreak/>
              <w:t>6</w:t>
            </w:r>
          </w:p>
        </w:tc>
        <w:tc>
          <w:tcPr>
            <w:tcW w:w="2640" w:type="dxa"/>
            <w:tcMar>
              <w:top w:w="50" w:type="dxa"/>
              <w:left w:w="100" w:type="dxa"/>
            </w:tcMar>
            <w:vAlign w:val="center"/>
          </w:tcPr>
          <w:p w:rsidR="00CD51C0" w:rsidRDefault="00CD51C0" w:rsidP="005322F3">
            <w:pPr>
              <w:spacing w:after="0"/>
              <w:ind w:left="135"/>
            </w:pPr>
            <w:proofErr w:type="spellStart"/>
            <w:r>
              <w:rPr>
                <w:rFonts w:ascii="Times New Roman" w:hAnsi="Times New Roman"/>
                <w:color w:val="000000"/>
                <w:sz w:val="24"/>
              </w:rPr>
              <w:t>Движения</w:t>
            </w:r>
            <w:proofErr w:type="spellEnd"/>
          </w:p>
        </w:tc>
        <w:tc>
          <w:tcPr>
            <w:tcW w:w="1017" w:type="dxa"/>
            <w:tcMar>
              <w:top w:w="50" w:type="dxa"/>
              <w:left w:w="100" w:type="dxa"/>
            </w:tcMar>
            <w:vAlign w:val="center"/>
          </w:tcPr>
          <w:p w:rsidR="00CD51C0" w:rsidRDefault="00CD51C0" w:rsidP="005322F3">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CD51C0" w:rsidRDefault="00CD51C0" w:rsidP="005322F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CD51C0" w:rsidRDefault="00CD51C0" w:rsidP="005322F3">
            <w:pPr>
              <w:spacing w:after="0"/>
              <w:ind w:left="135"/>
              <w:jc w:val="center"/>
            </w:pPr>
          </w:p>
        </w:tc>
        <w:tc>
          <w:tcPr>
            <w:tcW w:w="2757" w:type="dxa"/>
            <w:tcMar>
              <w:top w:w="50" w:type="dxa"/>
              <w:left w:w="100" w:type="dxa"/>
            </w:tcMar>
            <w:vAlign w:val="center"/>
          </w:tcPr>
          <w:p w:rsidR="00CD51C0" w:rsidRDefault="00CD51C0" w:rsidP="005322F3">
            <w:pPr>
              <w:spacing w:after="0"/>
              <w:ind w:left="135"/>
            </w:pPr>
          </w:p>
        </w:tc>
      </w:tr>
      <w:tr w:rsidR="00CD51C0" w:rsidTr="005322F3">
        <w:trPr>
          <w:trHeight w:val="144"/>
          <w:tblCellSpacing w:w="20" w:type="nil"/>
        </w:trPr>
        <w:tc>
          <w:tcPr>
            <w:tcW w:w="485" w:type="dxa"/>
            <w:tcMar>
              <w:top w:w="50" w:type="dxa"/>
              <w:left w:w="100" w:type="dxa"/>
            </w:tcMar>
            <w:vAlign w:val="center"/>
          </w:tcPr>
          <w:p w:rsidR="00CD51C0" w:rsidRDefault="00CD51C0" w:rsidP="005322F3">
            <w:pPr>
              <w:spacing w:after="0"/>
            </w:pPr>
            <w:r>
              <w:rPr>
                <w:rFonts w:ascii="Times New Roman" w:hAnsi="Times New Roman"/>
                <w:color w:val="000000"/>
                <w:sz w:val="24"/>
              </w:rPr>
              <w:t>7</w:t>
            </w:r>
          </w:p>
        </w:tc>
        <w:tc>
          <w:tcPr>
            <w:tcW w:w="2640" w:type="dxa"/>
            <w:tcMar>
              <w:top w:w="50" w:type="dxa"/>
              <w:left w:w="100" w:type="dxa"/>
            </w:tcMar>
            <w:vAlign w:val="center"/>
          </w:tcPr>
          <w:p w:rsidR="00CD51C0" w:rsidRPr="00CD51C0" w:rsidRDefault="00CD51C0" w:rsidP="005322F3">
            <w:pPr>
              <w:spacing w:after="0"/>
              <w:ind w:left="135"/>
              <w:rPr>
                <w:lang w:val="ru-RU"/>
              </w:rPr>
            </w:pPr>
            <w:r w:rsidRPr="00CD51C0">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CD51C0" w:rsidRDefault="00CD51C0" w:rsidP="005322F3">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CD51C0" w:rsidRDefault="00CD51C0" w:rsidP="005322F3">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CD51C0" w:rsidRDefault="00CD51C0" w:rsidP="005322F3">
            <w:pPr>
              <w:spacing w:after="0"/>
              <w:ind w:left="135"/>
              <w:jc w:val="center"/>
            </w:pPr>
          </w:p>
        </w:tc>
        <w:tc>
          <w:tcPr>
            <w:tcW w:w="2757" w:type="dxa"/>
            <w:tcMar>
              <w:top w:w="50" w:type="dxa"/>
              <w:left w:w="100" w:type="dxa"/>
            </w:tcMar>
            <w:vAlign w:val="center"/>
          </w:tcPr>
          <w:p w:rsidR="00CD51C0" w:rsidRDefault="00CD51C0" w:rsidP="005322F3">
            <w:pPr>
              <w:spacing w:after="0"/>
              <w:ind w:left="135"/>
            </w:pPr>
          </w:p>
        </w:tc>
      </w:tr>
      <w:tr w:rsidR="00CD51C0" w:rsidTr="005322F3">
        <w:trPr>
          <w:trHeight w:val="144"/>
          <w:tblCellSpacing w:w="20" w:type="nil"/>
        </w:trPr>
        <w:tc>
          <w:tcPr>
            <w:tcW w:w="0" w:type="auto"/>
            <w:gridSpan w:val="2"/>
            <w:tcMar>
              <w:top w:w="50" w:type="dxa"/>
              <w:left w:w="100" w:type="dxa"/>
            </w:tcMar>
            <w:vAlign w:val="center"/>
          </w:tcPr>
          <w:p w:rsidR="00CD51C0" w:rsidRPr="00CD51C0" w:rsidRDefault="00CD51C0" w:rsidP="005322F3">
            <w:pPr>
              <w:spacing w:after="0"/>
              <w:ind w:left="135"/>
              <w:rPr>
                <w:lang w:val="ru-RU"/>
              </w:rPr>
            </w:pPr>
            <w:r w:rsidRPr="00CD51C0">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CD51C0" w:rsidRDefault="00CD51C0" w:rsidP="005322F3">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CD51C0" w:rsidRDefault="00CD51C0" w:rsidP="005322F3">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CD51C0" w:rsidRDefault="00CD51C0" w:rsidP="005322F3">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CD51C0" w:rsidRDefault="00CD51C0" w:rsidP="005322F3"/>
        </w:tc>
      </w:tr>
    </w:tbl>
    <w:p w:rsidR="00CD51C0" w:rsidRDefault="00CD51C0" w:rsidP="00CD51C0">
      <w:pPr>
        <w:spacing w:after="0"/>
        <w:ind w:left="120"/>
        <w:rPr>
          <w:rFonts w:ascii="Times New Roman" w:hAnsi="Times New Roman"/>
          <w:b/>
          <w:color w:val="000000"/>
          <w:sz w:val="28"/>
        </w:rPr>
      </w:pPr>
    </w:p>
    <w:p w:rsidR="00CD51C0" w:rsidRDefault="00CD51C0" w:rsidP="00CD51C0">
      <w:pPr>
        <w:spacing w:after="0"/>
        <w:sectPr w:rsidR="00CD51C0" w:rsidSect="00CD51C0">
          <w:type w:val="continuous"/>
          <w:pgSz w:w="11906" w:h="16383"/>
          <w:pgMar w:top="850" w:right="1134" w:bottom="1701" w:left="1134" w:header="720" w:footer="720" w:gutter="0"/>
          <w:cols w:space="720"/>
          <w:docGrid w:linePitch="299"/>
        </w:sectPr>
      </w:pPr>
    </w:p>
    <w:p w:rsidR="00694483" w:rsidRDefault="00694483">
      <w:pPr>
        <w:sectPr w:rsidR="00694483" w:rsidSect="00CD51C0">
          <w:type w:val="continuous"/>
          <w:pgSz w:w="11906" w:h="16383"/>
          <w:pgMar w:top="850" w:right="1134" w:bottom="1701" w:left="1134" w:header="720" w:footer="720" w:gutter="0"/>
          <w:cols w:space="720"/>
          <w:docGrid w:linePitch="299"/>
        </w:sectPr>
      </w:pPr>
    </w:p>
    <w:p w:rsidR="00694483" w:rsidRDefault="00694483">
      <w:pPr>
        <w:sectPr w:rsidR="00694483" w:rsidSect="00CD51C0">
          <w:type w:val="continuous"/>
          <w:pgSz w:w="11906" w:h="16383"/>
          <w:pgMar w:top="851" w:right="1134" w:bottom="1701" w:left="1134" w:header="720" w:footer="720" w:gutter="0"/>
          <w:cols w:space="720"/>
          <w:docGrid w:linePitch="299"/>
        </w:sectPr>
      </w:pPr>
    </w:p>
    <w:p w:rsidR="00694483" w:rsidRDefault="00004099">
      <w:pPr>
        <w:spacing w:after="0"/>
        <w:ind w:left="120"/>
      </w:pPr>
      <w:bookmarkStart w:id="10" w:name="block-46529375"/>
      <w:bookmarkEnd w:id="8"/>
      <w:r>
        <w:rPr>
          <w:rFonts w:ascii="Times New Roman" w:hAnsi="Times New Roman"/>
          <w:b/>
          <w:color w:val="000000"/>
          <w:sz w:val="28"/>
        </w:rPr>
        <w:lastRenderedPageBreak/>
        <w:t xml:space="preserve"> ПОУРОЧНОЕ ПЛАНИРОВАНИЕ </w:t>
      </w:r>
    </w:p>
    <w:p w:rsidR="00694483" w:rsidRDefault="00004099">
      <w:pPr>
        <w:spacing w:after="0"/>
        <w:ind w:left="120"/>
      </w:pPr>
      <w:r>
        <w:rPr>
          <w:rFonts w:ascii="Times New Roman" w:hAnsi="Times New Roman"/>
          <w:b/>
          <w:color w:val="000000"/>
          <w:sz w:val="28"/>
        </w:rPr>
        <w:t xml:space="preserve"> </w:t>
      </w:r>
    </w:p>
    <w:p w:rsidR="00694483" w:rsidRDefault="00694483">
      <w:pPr>
        <w:sectPr w:rsidR="00694483" w:rsidSect="00CD51C0">
          <w:type w:val="continuous"/>
          <w:pgSz w:w="11906" w:h="16383"/>
          <w:pgMar w:top="850" w:right="1134" w:bottom="1701" w:left="1134" w:header="720" w:footer="720" w:gutter="0"/>
          <w:cols w:space="720"/>
          <w:docGrid w:linePitch="299"/>
        </w:sectPr>
      </w:pPr>
    </w:p>
    <w:p w:rsidR="00694483" w:rsidRDefault="0000409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2039"/>
        <w:gridCol w:w="836"/>
        <w:gridCol w:w="1598"/>
        <w:gridCol w:w="1657"/>
        <w:gridCol w:w="1178"/>
        <w:gridCol w:w="1922"/>
      </w:tblGrid>
      <w:tr w:rsidR="00694483">
        <w:trPr>
          <w:trHeight w:val="144"/>
          <w:tblCellSpacing w:w="20" w:type="nil"/>
        </w:trPr>
        <w:tc>
          <w:tcPr>
            <w:tcW w:w="463" w:type="dxa"/>
            <w:vMerge w:val="restart"/>
            <w:tcMar>
              <w:top w:w="50" w:type="dxa"/>
              <w:left w:w="100" w:type="dxa"/>
            </w:tcMar>
            <w:vAlign w:val="center"/>
          </w:tcPr>
          <w:p w:rsidR="00694483" w:rsidRDefault="00004099">
            <w:pPr>
              <w:spacing w:after="0"/>
              <w:ind w:left="135"/>
            </w:pPr>
            <w:r>
              <w:rPr>
                <w:rFonts w:ascii="Times New Roman" w:hAnsi="Times New Roman"/>
                <w:b/>
                <w:color w:val="000000"/>
                <w:sz w:val="24"/>
              </w:rPr>
              <w:t xml:space="preserve">№ п/п </w:t>
            </w:r>
          </w:p>
          <w:p w:rsidR="00694483" w:rsidRDefault="00694483">
            <w:pPr>
              <w:spacing w:after="0"/>
              <w:ind w:left="135"/>
            </w:pPr>
          </w:p>
        </w:tc>
        <w:tc>
          <w:tcPr>
            <w:tcW w:w="3168" w:type="dxa"/>
            <w:vMerge w:val="restart"/>
            <w:tcMar>
              <w:top w:w="50" w:type="dxa"/>
              <w:left w:w="100" w:type="dxa"/>
            </w:tcMar>
            <w:vAlign w:val="center"/>
          </w:tcPr>
          <w:p w:rsidR="00694483" w:rsidRDefault="0000409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94483" w:rsidRDefault="00694483">
            <w:pPr>
              <w:spacing w:after="0"/>
              <w:ind w:left="135"/>
            </w:pPr>
          </w:p>
        </w:tc>
        <w:tc>
          <w:tcPr>
            <w:tcW w:w="0" w:type="auto"/>
            <w:gridSpan w:val="3"/>
            <w:tcMar>
              <w:top w:w="50" w:type="dxa"/>
              <w:left w:w="100" w:type="dxa"/>
            </w:tcMar>
            <w:vAlign w:val="center"/>
          </w:tcPr>
          <w:p w:rsidR="00694483" w:rsidRDefault="0000409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694483" w:rsidRDefault="0000409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94483" w:rsidRDefault="00694483">
            <w:pPr>
              <w:spacing w:after="0"/>
              <w:ind w:left="135"/>
            </w:pPr>
          </w:p>
        </w:tc>
        <w:tc>
          <w:tcPr>
            <w:tcW w:w="1959" w:type="dxa"/>
            <w:vMerge w:val="restart"/>
            <w:tcMar>
              <w:top w:w="50" w:type="dxa"/>
              <w:left w:w="100" w:type="dxa"/>
            </w:tcMar>
            <w:vAlign w:val="center"/>
          </w:tcPr>
          <w:p w:rsidR="00694483" w:rsidRDefault="0000409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94483" w:rsidRDefault="00694483">
            <w:pPr>
              <w:spacing w:after="0"/>
              <w:ind w:left="135"/>
            </w:pPr>
          </w:p>
        </w:tc>
      </w:tr>
      <w:tr w:rsidR="00694483">
        <w:trPr>
          <w:trHeight w:val="144"/>
          <w:tblCellSpacing w:w="20" w:type="nil"/>
        </w:trPr>
        <w:tc>
          <w:tcPr>
            <w:tcW w:w="0" w:type="auto"/>
            <w:vMerge/>
            <w:tcBorders>
              <w:top w:val="nil"/>
            </w:tcBorders>
            <w:tcMar>
              <w:top w:w="50" w:type="dxa"/>
              <w:left w:w="100" w:type="dxa"/>
            </w:tcMar>
          </w:tcPr>
          <w:p w:rsidR="00694483" w:rsidRDefault="00694483"/>
        </w:tc>
        <w:tc>
          <w:tcPr>
            <w:tcW w:w="0" w:type="auto"/>
            <w:vMerge/>
            <w:tcBorders>
              <w:top w:val="nil"/>
            </w:tcBorders>
            <w:tcMar>
              <w:top w:w="50" w:type="dxa"/>
              <w:left w:w="100" w:type="dxa"/>
            </w:tcMar>
          </w:tcPr>
          <w:p w:rsidR="00694483" w:rsidRDefault="00694483"/>
        </w:tc>
        <w:tc>
          <w:tcPr>
            <w:tcW w:w="815" w:type="dxa"/>
            <w:tcMar>
              <w:top w:w="50" w:type="dxa"/>
              <w:left w:w="100" w:type="dxa"/>
            </w:tcMar>
            <w:vAlign w:val="center"/>
          </w:tcPr>
          <w:p w:rsidR="00694483" w:rsidRDefault="0000409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94483" w:rsidRDefault="00694483">
            <w:pPr>
              <w:spacing w:after="0"/>
              <w:ind w:left="135"/>
            </w:pPr>
          </w:p>
        </w:tc>
        <w:tc>
          <w:tcPr>
            <w:tcW w:w="1510" w:type="dxa"/>
            <w:tcMar>
              <w:top w:w="50" w:type="dxa"/>
              <w:left w:w="100" w:type="dxa"/>
            </w:tcMar>
            <w:vAlign w:val="center"/>
          </w:tcPr>
          <w:p w:rsidR="00694483" w:rsidRDefault="0000409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94483" w:rsidRDefault="00694483">
            <w:pPr>
              <w:spacing w:after="0"/>
              <w:ind w:left="135"/>
            </w:pPr>
          </w:p>
        </w:tc>
        <w:tc>
          <w:tcPr>
            <w:tcW w:w="1611" w:type="dxa"/>
            <w:tcMar>
              <w:top w:w="50" w:type="dxa"/>
              <w:left w:w="100" w:type="dxa"/>
            </w:tcMar>
            <w:vAlign w:val="center"/>
          </w:tcPr>
          <w:p w:rsidR="00694483" w:rsidRDefault="0000409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94483" w:rsidRDefault="00694483">
            <w:pPr>
              <w:spacing w:after="0"/>
              <w:ind w:left="135"/>
            </w:pPr>
          </w:p>
        </w:tc>
        <w:tc>
          <w:tcPr>
            <w:tcW w:w="0" w:type="auto"/>
            <w:vMerge/>
            <w:tcBorders>
              <w:top w:val="nil"/>
            </w:tcBorders>
            <w:tcMar>
              <w:top w:w="50" w:type="dxa"/>
              <w:left w:w="100" w:type="dxa"/>
            </w:tcMar>
          </w:tcPr>
          <w:p w:rsidR="00694483" w:rsidRDefault="00694483"/>
        </w:tc>
        <w:tc>
          <w:tcPr>
            <w:tcW w:w="0" w:type="auto"/>
            <w:vMerge/>
            <w:tcBorders>
              <w:top w:val="nil"/>
            </w:tcBorders>
            <w:tcMar>
              <w:top w:w="50" w:type="dxa"/>
              <w:left w:w="100" w:type="dxa"/>
            </w:tcMar>
          </w:tcPr>
          <w:p w:rsidR="00694483" w:rsidRDefault="00694483"/>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1</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Повторение темы "Координаты вектора на плоскости и в пространстве"</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2</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Повторение темы "Скалярное произведение векторов"</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3</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Повторение темы "Вычисление угла между векторами в пространстве"</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4</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 xml:space="preserve">Повторение темы "Уравнение </w:t>
            </w:r>
            <w:r w:rsidRPr="00CD51C0">
              <w:rPr>
                <w:rFonts w:ascii="Times New Roman" w:hAnsi="Times New Roman"/>
                <w:color w:val="000000"/>
                <w:sz w:val="24"/>
                <w:lang w:val="ru-RU"/>
              </w:rPr>
              <w:lastRenderedPageBreak/>
              <w:t>прямой, проходящей через две точки"</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lastRenderedPageBreak/>
              <w:t>5</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6</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7</w:t>
            </w:r>
          </w:p>
        </w:tc>
        <w:tc>
          <w:tcPr>
            <w:tcW w:w="3168" w:type="dxa"/>
            <w:tcMar>
              <w:top w:w="50" w:type="dxa"/>
              <w:left w:w="100" w:type="dxa"/>
            </w:tcMar>
            <w:vAlign w:val="center"/>
          </w:tcPr>
          <w:p w:rsidR="00694483" w:rsidRDefault="00004099">
            <w:pPr>
              <w:spacing w:after="0"/>
              <w:ind w:left="135"/>
            </w:pPr>
            <w:proofErr w:type="spellStart"/>
            <w:r>
              <w:rPr>
                <w:rFonts w:ascii="Times New Roman" w:hAnsi="Times New Roman"/>
                <w:color w:val="000000"/>
                <w:sz w:val="24"/>
              </w:rPr>
              <w:t>Векторное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8</w:t>
            </w:r>
          </w:p>
        </w:tc>
        <w:tc>
          <w:tcPr>
            <w:tcW w:w="3168" w:type="dxa"/>
            <w:tcMar>
              <w:top w:w="50" w:type="dxa"/>
              <w:left w:w="100" w:type="dxa"/>
            </w:tcMar>
            <w:vAlign w:val="center"/>
          </w:tcPr>
          <w:p w:rsidR="00694483" w:rsidRDefault="00004099">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9</w:t>
            </w:r>
          </w:p>
        </w:tc>
        <w:tc>
          <w:tcPr>
            <w:tcW w:w="3168" w:type="dxa"/>
            <w:tcMar>
              <w:top w:w="50" w:type="dxa"/>
              <w:left w:w="100" w:type="dxa"/>
            </w:tcMar>
            <w:vAlign w:val="center"/>
          </w:tcPr>
          <w:p w:rsidR="00694483" w:rsidRDefault="00004099">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10</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Аналитические методы расчёта угла между прямыми в многогранниках</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11</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Аналитические методы расчёта угла между плоскостями в многогранниках</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12</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 xml:space="preserve">Формула расстояния от точки до плоскости в </w:t>
            </w:r>
            <w:r w:rsidRPr="00CD51C0">
              <w:rPr>
                <w:rFonts w:ascii="Times New Roman" w:hAnsi="Times New Roman"/>
                <w:color w:val="000000"/>
                <w:sz w:val="24"/>
                <w:lang w:val="ru-RU"/>
              </w:rPr>
              <w:lastRenderedPageBreak/>
              <w:t>координатах</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Нахождение расстояний от точки до плоскости в кубе</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14</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Нахождение расстояний от точки до плоскости в правильной пирамиде</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15</w:t>
            </w:r>
          </w:p>
        </w:tc>
        <w:tc>
          <w:tcPr>
            <w:tcW w:w="3168" w:type="dxa"/>
            <w:tcMar>
              <w:top w:w="50" w:type="dxa"/>
              <w:left w:w="100" w:type="dxa"/>
            </w:tcMar>
            <w:vAlign w:val="center"/>
          </w:tcPr>
          <w:p w:rsidR="00694483" w:rsidRDefault="00004099">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r>
              <w:rPr>
                <w:rFonts w:ascii="Times New Roman" w:hAnsi="Times New Roman"/>
                <w:color w:val="000000"/>
                <w:sz w:val="24"/>
              </w:rPr>
              <w:t>"</w:t>
            </w:r>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16</w:t>
            </w:r>
          </w:p>
        </w:tc>
        <w:tc>
          <w:tcPr>
            <w:tcW w:w="3168" w:type="dxa"/>
            <w:tcMar>
              <w:top w:w="50" w:type="dxa"/>
              <w:left w:w="100" w:type="dxa"/>
            </w:tcMar>
            <w:vAlign w:val="center"/>
          </w:tcPr>
          <w:p w:rsidR="00694483" w:rsidRDefault="00004099">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17</w:t>
            </w:r>
          </w:p>
        </w:tc>
        <w:tc>
          <w:tcPr>
            <w:tcW w:w="3168" w:type="dxa"/>
            <w:tcMar>
              <w:top w:w="50" w:type="dxa"/>
              <w:left w:w="100" w:type="dxa"/>
            </w:tcMar>
            <w:vAlign w:val="center"/>
          </w:tcPr>
          <w:p w:rsidR="00694483" w:rsidRDefault="00004099">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следов</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18</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19</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Параллельные прямые и плоскости: параллельные сечения</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20</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Параллельные прямые и плоскости: расчёт отношений</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21</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 xml:space="preserve">Параллельные прямые и </w:t>
            </w:r>
            <w:r w:rsidRPr="00CD51C0">
              <w:rPr>
                <w:rFonts w:ascii="Times New Roman" w:hAnsi="Times New Roman"/>
                <w:color w:val="000000"/>
                <w:sz w:val="24"/>
                <w:lang w:val="ru-RU"/>
              </w:rPr>
              <w:lastRenderedPageBreak/>
              <w:t>плоскости: углы между скрещивающимися прямыми</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23</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Перпендикулярные прямые и плоскости: теорема о трех перпендикулярах</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24</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Перпендикулярные прямые и плоскости: вычисления длин в многогранниках</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25</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26</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27</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 xml:space="preserve">Повторение: площади </w:t>
            </w:r>
            <w:r w:rsidRPr="00CD51C0">
              <w:rPr>
                <w:rFonts w:ascii="Times New Roman" w:hAnsi="Times New Roman"/>
                <w:color w:val="000000"/>
                <w:sz w:val="24"/>
                <w:lang w:val="ru-RU"/>
              </w:rPr>
              <w:lastRenderedPageBreak/>
              <w:t>многоугольников, формулы для площадей, соображения подобия</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29</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30</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Контрольная работа "Повторение: многогранники, сечения многогранников"</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31</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Объём тела. Объем прямоугольного параллелепипеда</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32</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Задачи об удвоении куба, о квадратуре куба; о трисекции угла</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33</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 xml:space="preserve">Стереометрические задачи, </w:t>
            </w:r>
            <w:r w:rsidRPr="00CD51C0">
              <w:rPr>
                <w:rFonts w:ascii="Times New Roman" w:hAnsi="Times New Roman"/>
                <w:color w:val="000000"/>
                <w:sz w:val="24"/>
                <w:lang w:val="ru-RU"/>
              </w:rPr>
              <w:lastRenderedPageBreak/>
              <w:t>связанные с объёмом прямоугольного параллелепипеда</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Прикладные задачи, связанные с вычислением объёма прямоугольного параллелепипеда</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35</w:t>
            </w:r>
          </w:p>
        </w:tc>
        <w:tc>
          <w:tcPr>
            <w:tcW w:w="3168" w:type="dxa"/>
            <w:tcMar>
              <w:top w:w="50" w:type="dxa"/>
              <w:left w:w="100" w:type="dxa"/>
            </w:tcMar>
            <w:vAlign w:val="center"/>
          </w:tcPr>
          <w:p w:rsidR="00694483" w:rsidRDefault="00004099">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36</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Стереометрические задачи, связанные с вычислением объёмов прямой призмы</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37</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Прикладные задачи, связанные с объёмом прямой призмы</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38</w:t>
            </w:r>
          </w:p>
        </w:tc>
        <w:tc>
          <w:tcPr>
            <w:tcW w:w="3168" w:type="dxa"/>
            <w:tcMar>
              <w:top w:w="50" w:type="dxa"/>
              <w:left w:w="100" w:type="dxa"/>
            </w:tcMar>
            <w:vAlign w:val="center"/>
          </w:tcPr>
          <w:p w:rsidR="00694483" w:rsidRDefault="00004099">
            <w:pPr>
              <w:spacing w:after="0"/>
              <w:ind w:left="135"/>
            </w:pPr>
            <w:r w:rsidRPr="00CD51C0">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39</w:t>
            </w:r>
          </w:p>
        </w:tc>
        <w:tc>
          <w:tcPr>
            <w:tcW w:w="3168" w:type="dxa"/>
            <w:tcMar>
              <w:top w:w="50" w:type="dxa"/>
              <w:left w:w="100" w:type="dxa"/>
            </w:tcMar>
            <w:vAlign w:val="center"/>
          </w:tcPr>
          <w:p w:rsidR="00694483" w:rsidRDefault="00004099">
            <w:pPr>
              <w:spacing w:after="0"/>
              <w:ind w:left="135"/>
            </w:pPr>
            <w:r w:rsidRPr="00CD51C0">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40</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 xml:space="preserve">Формула </w:t>
            </w:r>
            <w:r w:rsidRPr="00CD51C0">
              <w:rPr>
                <w:rFonts w:ascii="Times New Roman" w:hAnsi="Times New Roman"/>
                <w:color w:val="000000"/>
                <w:sz w:val="24"/>
                <w:lang w:val="ru-RU"/>
              </w:rPr>
              <w:lastRenderedPageBreak/>
              <w:t>объёма пирамиды. Отношение объемов пирамид с общим углом</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lastRenderedPageBreak/>
              <w:t>41</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42</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Стереометрические задачи, связанные с объёмами наклонной призмы</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43</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Стереометрические задачи, связанные с объёмами пирамиды</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44</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Прикладные задачи по теме "Объёмы тел", связанные с объёмом наклонной призмы</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45</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Прикладные задачи по теме "Объёмы тел", связанные с объёмом пирамиды</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46</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Применение объёмов. Вычисление расстояния до плоскости</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694483" w:rsidRDefault="00004099">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48</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Цилиндрическая поверхность, образующие цилиндрической поверхности</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49</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Цилиндр. Прямой круговой цилиндр. Площадь поверхности цилиндра</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50</w:t>
            </w:r>
          </w:p>
        </w:tc>
        <w:tc>
          <w:tcPr>
            <w:tcW w:w="3168" w:type="dxa"/>
            <w:tcMar>
              <w:top w:w="50" w:type="dxa"/>
              <w:left w:w="100" w:type="dxa"/>
            </w:tcMar>
            <w:vAlign w:val="center"/>
          </w:tcPr>
          <w:p w:rsidR="00694483" w:rsidRDefault="00004099">
            <w:pPr>
              <w:spacing w:after="0"/>
              <w:ind w:left="135"/>
            </w:pPr>
            <w:r w:rsidRPr="00CD51C0">
              <w:rPr>
                <w:rFonts w:ascii="Times New Roman" w:hAnsi="Times New Roman"/>
                <w:color w:val="000000"/>
                <w:sz w:val="24"/>
                <w:lang w:val="ru-RU"/>
              </w:rPr>
              <w:t xml:space="preserve">Коническая поверхность, образующие конической поверхности. </w:t>
            </w:r>
            <w:proofErr w:type="spellStart"/>
            <w:r>
              <w:rPr>
                <w:rFonts w:ascii="Times New Roman" w:hAnsi="Times New Roman"/>
                <w:color w:val="000000"/>
                <w:sz w:val="24"/>
              </w:rPr>
              <w:t>Конус</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51</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Сечение конуса плоскостью, параллельной плоскости основания</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52</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Усечённый конус. Изображение конусов и усечённых конусов</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53</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54</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 xml:space="preserve">Площадь боковой поверхности и полной </w:t>
            </w:r>
            <w:r w:rsidRPr="00CD51C0">
              <w:rPr>
                <w:rFonts w:ascii="Times New Roman" w:hAnsi="Times New Roman"/>
                <w:color w:val="000000"/>
                <w:sz w:val="24"/>
                <w:lang w:val="ru-RU"/>
              </w:rPr>
              <w:lastRenderedPageBreak/>
              <w:t>поверхности конуса</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lastRenderedPageBreak/>
              <w:t>55</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56</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57</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58</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59</w:t>
            </w:r>
          </w:p>
        </w:tc>
        <w:tc>
          <w:tcPr>
            <w:tcW w:w="3168" w:type="dxa"/>
            <w:tcMar>
              <w:top w:w="50" w:type="dxa"/>
              <w:left w:w="100" w:type="dxa"/>
            </w:tcMar>
            <w:vAlign w:val="center"/>
          </w:tcPr>
          <w:p w:rsidR="00694483" w:rsidRDefault="00004099">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60</w:t>
            </w:r>
          </w:p>
        </w:tc>
        <w:tc>
          <w:tcPr>
            <w:tcW w:w="3168" w:type="dxa"/>
            <w:tcMar>
              <w:top w:w="50" w:type="dxa"/>
              <w:left w:w="100" w:type="dxa"/>
            </w:tcMar>
            <w:vAlign w:val="center"/>
          </w:tcPr>
          <w:p w:rsidR="00694483" w:rsidRDefault="00004099">
            <w:pPr>
              <w:spacing w:after="0"/>
              <w:ind w:left="135"/>
            </w:pPr>
            <w:r w:rsidRPr="00CD51C0">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61</w:t>
            </w:r>
          </w:p>
        </w:tc>
        <w:tc>
          <w:tcPr>
            <w:tcW w:w="3168" w:type="dxa"/>
            <w:tcMar>
              <w:top w:w="50" w:type="dxa"/>
              <w:left w:w="100" w:type="dxa"/>
            </w:tcMar>
            <w:vAlign w:val="center"/>
          </w:tcPr>
          <w:p w:rsidR="00694483" w:rsidRDefault="00004099">
            <w:pPr>
              <w:spacing w:after="0"/>
              <w:ind w:left="135"/>
            </w:pPr>
            <w:r w:rsidRPr="00CD51C0">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lastRenderedPageBreak/>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Уравнение сферы. Площадь сферы и её частей</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63</w:t>
            </w:r>
          </w:p>
        </w:tc>
        <w:tc>
          <w:tcPr>
            <w:tcW w:w="3168" w:type="dxa"/>
            <w:tcMar>
              <w:top w:w="50" w:type="dxa"/>
              <w:left w:w="100" w:type="dxa"/>
            </w:tcMar>
            <w:vAlign w:val="center"/>
          </w:tcPr>
          <w:p w:rsidR="00694483" w:rsidRDefault="00004099">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64</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65</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66</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Прикладные задачи, связанные со сферой и шаром</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67</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68</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 xml:space="preserve">Различные комбинации тел </w:t>
            </w:r>
            <w:r w:rsidRPr="00CD51C0">
              <w:rPr>
                <w:rFonts w:ascii="Times New Roman" w:hAnsi="Times New Roman"/>
                <w:color w:val="000000"/>
                <w:sz w:val="24"/>
                <w:lang w:val="ru-RU"/>
              </w:rPr>
              <w:lastRenderedPageBreak/>
              <w:t>вращения и многогранников</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lastRenderedPageBreak/>
              <w:t>69</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70</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71</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Контрольная работа "Тела и поверхности вращения"</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72</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Объём цилиндра. Теорема об объёме прямого цилиндра</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73</w:t>
            </w:r>
          </w:p>
        </w:tc>
        <w:tc>
          <w:tcPr>
            <w:tcW w:w="3168" w:type="dxa"/>
            <w:tcMar>
              <w:top w:w="50" w:type="dxa"/>
              <w:left w:w="100" w:type="dxa"/>
            </w:tcMar>
            <w:vAlign w:val="center"/>
          </w:tcPr>
          <w:p w:rsidR="00694483" w:rsidRDefault="00004099">
            <w:pPr>
              <w:spacing w:after="0"/>
              <w:ind w:left="135"/>
            </w:pPr>
            <w:r w:rsidRPr="00CD51C0">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74</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Площади боковой и полной поверхности конуса</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75</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Стереометрические задачи, связанные с вычислением объёмов цилиндра, конуса</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76</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 xml:space="preserve">Прикладные задачи по теме "Объёмы и площади поверхностей </w:t>
            </w:r>
            <w:r w:rsidRPr="00CD51C0">
              <w:rPr>
                <w:rFonts w:ascii="Times New Roman" w:hAnsi="Times New Roman"/>
                <w:color w:val="000000"/>
                <w:sz w:val="24"/>
                <w:lang w:val="ru-RU"/>
              </w:rPr>
              <w:lastRenderedPageBreak/>
              <w:t>тел"</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78</w:t>
            </w:r>
          </w:p>
        </w:tc>
        <w:tc>
          <w:tcPr>
            <w:tcW w:w="3168" w:type="dxa"/>
            <w:tcMar>
              <w:top w:w="50" w:type="dxa"/>
              <w:left w:w="100" w:type="dxa"/>
            </w:tcMar>
            <w:vAlign w:val="center"/>
          </w:tcPr>
          <w:p w:rsidR="00694483" w:rsidRDefault="00004099">
            <w:pPr>
              <w:spacing w:after="0"/>
              <w:ind w:left="135"/>
            </w:pPr>
            <w:r w:rsidRPr="00CD51C0">
              <w:rPr>
                <w:rFonts w:ascii="Times New Roman" w:hAnsi="Times New Roman"/>
                <w:color w:val="000000"/>
                <w:sz w:val="24"/>
                <w:lang w:val="ru-RU"/>
              </w:rPr>
              <w:t xml:space="preserve">Прикладные задачи по теме "Объёмы тел", связанные с объёмом шара и 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79</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lastRenderedPageBreak/>
              <w:t>80</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Контрольная работа "Площади поверхности и объёмы круглых тел"</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81</w:t>
            </w:r>
          </w:p>
        </w:tc>
        <w:tc>
          <w:tcPr>
            <w:tcW w:w="3168" w:type="dxa"/>
            <w:tcMar>
              <w:top w:w="50" w:type="dxa"/>
              <w:left w:w="100" w:type="dxa"/>
            </w:tcMar>
            <w:vAlign w:val="center"/>
          </w:tcPr>
          <w:p w:rsidR="00694483" w:rsidRDefault="00004099">
            <w:pPr>
              <w:spacing w:after="0"/>
              <w:ind w:left="135"/>
            </w:pPr>
            <w:r w:rsidRPr="00CD51C0">
              <w:rPr>
                <w:rFonts w:ascii="Times New Roman" w:hAnsi="Times New Roman"/>
                <w:color w:val="000000"/>
                <w:sz w:val="24"/>
                <w:lang w:val="ru-RU"/>
              </w:rPr>
              <w:t xml:space="preserve">Движения пространства. Отображения. Движения и равенство фигур.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82</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83</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Преобразования подобия. Прямая и сфера Эйлера</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84</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Геометрические задачи на применение движения</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85</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Контрольная работа "Векторы в пространстве"</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86</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 xml:space="preserve">Обобщающее повторение 11 понятий и методов курса геометрии 10–11 классов, </w:t>
            </w:r>
            <w:r w:rsidRPr="00CD51C0">
              <w:rPr>
                <w:rFonts w:ascii="Times New Roman" w:hAnsi="Times New Roman"/>
                <w:color w:val="000000"/>
                <w:sz w:val="24"/>
                <w:lang w:val="ru-RU"/>
              </w:rPr>
              <w:lastRenderedPageBreak/>
              <w:t>систематизация знаний: "Параллельность прямых и плоскостей в пространстве"</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88</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89</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90</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 xml:space="preserve">Обобщающее повторение 11 понятий и методов курса геометрии 10–11 классов, систематизация </w:t>
            </w:r>
            <w:r w:rsidRPr="00CD51C0">
              <w:rPr>
                <w:rFonts w:ascii="Times New Roman" w:hAnsi="Times New Roman"/>
                <w:color w:val="000000"/>
                <w:sz w:val="24"/>
                <w:lang w:val="ru-RU"/>
              </w:rPr>
              <w:lastRenderedPageBreak/>
              <w:t>знаний: "Объем многогранника"</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lastRenderedPageBreak/>
              <w:t>91</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92</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93</w:t>
            </w:r>
          </w:p>
        </w:tc>
        <w:tc>
          <w:tcPr>
            <w:tcW w:w="3168" w:type="dxa"/>
            <w:tcMar>
              <w:top w:w="50" w:type="dxa"/>
              <w:left w:w="100" w:type="dxa"/>
            </w:tcMar>
            <w:vAlign w:val="center"/>
          </w:tcPr>
          <w:p w:rsidR="00694483" w:rsidRDefault="00004099">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94</w:t>
            </w:r>
          </w:p>
        </w:tc>
        <w:tc>
          <w:tcPr>
            <w:tcW w:w="3168" w:type="dxa"/>
            <w:tcMar>
              <w:top w:w="50" w:type="dxa"/>
              <w:left w:w="100" w:type="dxa"/>
            </w:tcMar>
            <w:vAlign w:val="center"/>
          </w:tcPr>
          <w:p w:rsidR="00694483" w:rsidRDefault="00004099">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95</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Повторение, обобщение и систематизация знаний</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96</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 xml:space="preserve">История развития стереометрии как науки и её роль в развитии современных </w:t>
            </w:r>
            <w:r w:rsidRPr="00CD51C0">
              <w:rPr>
                <w:rFonts w:ascii="Times New Roman" w:hAnsi="Times New Roman"/>
                <w:color w:val="000000"/>
                <w:sz w:val="24"/>
                <w:lang w:val="ru-RU"/>
              </w:rPr>
              <w:lastRenderedPageBreak/>
              <w:t>инженерных и компьютерных технологий</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lastRenderedPageBreak/>
              <w:t>97</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98</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99</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100</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t>101</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 xml:space="preserve">История развития стереометрии </w:t>
            </w:r>
            <w:r w:rsidRPr="00CD51C0">
              <w:rPr>
                <w:rFonts w:ascii="Times New Roman" w:hAnsi="Times New Roman"/>
                <w:color w:val="000000"/>
                <w:sz w:val="24"/>
                <w:lang w:val="ru-RU"/>
              </w:rPr>
              <w:lastRenderedPageBreak/>
              <w:t>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463" w:type="dxa"/>
            <w:tcMar>
              <w:top w:w="50" w:type="dxa"/>
              <w:left w:w="100" w:type="dxa"/>
            </w:tcMar>
            <w:vAlign w:val="center"/>
          </w:tcPr>
          <w:p w:rsidR="00694483" w:rsidRDefault="00004099">
            <w:pPr>
              <w:spacing w:after="0"/>
            </w:pPr>
            <w:r>
              <w:rPr>
                <w:rFonts w:ascii="Times New Roman" w:hAnsi="Times New Roman"/>
                <w:color w:val="000000"/>
                <w:sz w:val="24"/>
              </w:rPr>
              <w:lastRenderedPageBreak/>
              <w:t>102</w:t>
            </w:r>
          </w:p>
        </w:tc>
        <w:tc>
          <w:tcPr>
            <w:tcW w:w="3168" w:type="dxa"/>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94483" w:rsidRDefault="00694483">
            <w:pPr>
              <w:spacing w:after="0"/>
              <w:ind w:left="135"/>
              <w:jc w:val="center"/>
            </w:pPr>
          </w:p>
        </w:tc>
        <w:tc>
          <w:tcPr>
            <w:tcW w:w="1611" w:type="dxa"/>
            <w:tcMar>
              <w:top w:w="50" w:type="dxa"/>
              <w:left w:w="100" w:type="dxa"/>
            </w:tcMar>
            <w:vAlign w:val="center"/>
          </w:tcPr>
          <w:p w:rsidR="00694483" w:rsidRDefault="00694483">
            <w:pPr>
              <w:spacing w:after="0"/>
              <w:ind w:left="135"/>
              <w:jc w:val="center"/>
            </w:pPr>
          </w:p>
        </w:tc>
        <w:tc>
          <w:tcPr>
            <w:tcW w:w="1139" w:type="dxa"/>
            <w:tcMar>
              <w:top w:w="50" w:type="dxa"/>
              <w:left w:w="100" w:type="dxa"/>
            </w:tcMar>
            <w:vAlign w:val="center"/>
          </w:tcPr>
          <w:p w:rsidR="00694483" w:rsidRDefault="00694483">
            <w:pPr>
              <w:spacing w:after="0"/>
              <w:ind w:left="135"/>
            </w:pPr>
          </w:p>
        </w:tc>
        <w:tc>
          <w:tcPr>
            <w:tcW w:w="1959" w:type="dxa"/>
            <w:tcMar>
              <w:top w:w="50" w:type="dxa"/>
              <w:left w:w="100" w:type="dxa"/>
            </w:tcMar>
            <w:vAlign w:val="center"/>
          </w:tcPr>
          <w:p w:rsidR="00694483" w:rsidRDefault="00694483">
            <w:pPr>
              <w:spacing w:after="0"/>
              <w:ind w:left="135"/>
            </w:pPr>
          </w:p>
        </w:tc>
      </w:tr>
      <w:tr w:rsidR="00694483">
        <w:trPr>
          <w:trHeight w:val="144"/>
          <w:tblCellSpacing w:w="20" w:type="nil"/>
        </w:trPr>
        <w:tc>
          <w:tcPr>
            <w:tcW w:w="0" w:type="auto"/>
            <w:gridSpan w:val="2"/>
            <w:tcMar>
              <w:top w:w="50" w:type="dxa"/>
              <w:left w:w="100" w:type="dxa"/>
            </w:tcMar>
            <w:vAlign w:val="center"/>
          </w:tcPr>
          <w:p w:rsidR="00694483" w:rsidRPr="00CD51C0" w:rsidRDefault="00004099">
            <w:pPr>
              <w:spacing w:after="0"/>
              <w:ind w:left="135"/>
              <w:rPr>
                <w:lang w:val="ru-RU"/>
              </w:rPr>
            </w:pPr>
            <w:r w:rsidRPr="00CD51C0">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694483" w:rsidRDefault="00004099">
            <w:pPr>
              <w:spacing w:after="0"/>
              <w:ind w:left="135"/>
              <w:jc w:val="center"/>
            </w:pPr>
            <w:r w:rsidRPr="00CD51C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694483" w:rsidRDefault="0000409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94483" w:rsidRDefault="00694483"/>
        </w:tc>
      </w:tr>
    </w:tbl>
    <w:p w:rsidR="00694483" w:rsidRDefault="00694483">
      <w:pPr>
        <w:sectPr w:rsidR="00694483" w:rsidSect="00CD51C0">
          <w:type w:val="continuous"/>
          <w:pgSz w:w="11906" w:h="16383"/>
          <w:pgMar w:top="850" w:right="1134" w:bottom="1701" w:left="1134" w:header="720" w:footer="720" w:gutter="0"/>
          <w:cols w:space="720"/>
          <w:docGrid w:linePitch="299"/>
        </w:sectPr>
      </w:pPr>
    </w:p>
    <w:p w:rsidR="00694483" w:rsidRDefault="00694483">
      <w:pPr>
        <w:sectPr w:rsidR="00694483" w:rsidSect="00CD51C0">
          <w:type w:val="continuous"/>
          <w:pgSz w:w="11906" w:h="16383"/>
          <w:pgMar w:top="850" w:right="1134" w:bottom="1701" w:left="1134" w:header="720" w:footer="720" w:gutter="0"/>
          <w:cols w:space="720"/>
          <w:docGrid w:linePitch="299"/>
        </w:sectPr>
      </w:pPr>
    </w:p>
    <w:bookmarkEnd w:id="10"/>
    <w:p w:rsidR="00CD51C0" w:rsidRPr="009A3C4B" w:rsidRDefault="00CD51C0" w:rsidP="00CD51C0">
      <w:pPr>
        <w:spacing w:after="0"/>
        <w:ind w:left="120"/>
        <w:rPr>
          <w:lang w:val="ru-RU"/>
        </w:rPr>
      </w:pPr>
      <w:r w:rsidRPr="009A3C4B">
        <w:rPr>
          <w:rFonts w:ascii="Times New Roman" w:hAnsi="Times New Roman"/>
          <w:b/>
          <w:color w:val="000000"/>
          <w:sz w:val="28"/>
          <w:lang w:val="ru-RU"/>
        </w:rPr>
        <w:lastRenderedPageBreak/>
        <w:t>УЧЕБНО-МЕТОДИЧЕСКОЕ ОБЕСПЕЧЕНИЕ ОБРАЗОВАТЕЛЬНОГО ПРОЦЕССА</w:t>
      </w:r>
    </w:p>
    <w:p w:rsidR="00CD51C0" w:rsidRPr="009A3C4B" w:rsidRDefault="00CD51C0" w:rsidP="00CD51C0">
      <w:pPr>
        <w:spacing w:after="0" w:line="480" w:lineRule="auto"/>
        <w:ind w:left="120"/>
        <w:rPr>
          <w:lang w:val="ru-RU"/>
        </w:rPr>
      </w:pPr>
      <w:r w:rsidRPr="009A3C4B">
        <w:rPr>
          <w:rFonts w:ascii="Times New Roman" w:hAnsi="Times New Roman"/>
          <w:b/>
          <w:color w:val="000000"/>
          <w:sz w:val="28"/>
          <w:lang w:val="ru-RU"/>
        </w:rPr>
        <w:t>ОБЯЗАТЕЛЬНЫЕ УЧЕБНЫЕ МАТЕРИАЛЫ ДЛЯ УЧЕНИКА</w:t>
      </w:r>
    </w:p>
    <w:p w:rsidR="00CD51C0" w:rsidRPr="009A3C4B" w:rsidRDefault="00CD51C0" w:rsidP="00CD51C0">
      <w:pPr>
        <w:spacing w:after="0" w:line="480" w:lineRule="auto"/>
        <w:ind w:left="120"/>
        <w:rPr>
          <w:lang w:val="ru-RU"/>
        </w:rPr>
      </w:pPr>
      <w:r w:rsidRPr="009A3C4B">
        <w:rPr>
          <w:rFonts w:ascii="Times New Roman" w:hAnsi="Times New Roman"/>
          <w:color w:val="000000"/>
          <w:sz w:val="28"/>
          <w:lang w:val="ru-RU"/>
        </w:rPr>
        <w:t>​‌‌​</w:t>
      </w:r>
    </w:p>
    <w:p w:rsidR="00CD51C0" w:rsidRPr="00CD51C0" w:rsidRDefault="00CD51C0" w:rsidP="00CD51C0">
      <w:pPr>
        <w:spacing w:after="0" w:line="480" w:lineRule="auto"/>
        <w:ind w:left="120"/>
        <w:rPr>
          <w:lang w:val="ru-RU"/>
        </w:rPr>
      </w:pPr>
      <w:r w:rsidRPr="00CD51C0">
        <w:rPr>
          <w:rFonts w:ascii="Times New Roman" w:hAnsi="Times New Roman"/>
          <w:color w:val="000000"/>
          <w:sz w:val="28"/>
          <w:lang w:val="ru-RU"/>
        </w:rPr>
        <w:t>​‌</w:t>
      </w:r>
      <w:bookmarkStart w:id="11" w:name="6c21ead6-5875-46fb-8f95-29ebaf147b06"/>
      <w:r w:rsidRPr="00CD51C0">
        <w:rPr>
          <w:rFonts w:ascii="Times New Roman" w:hAnsi="Times New Roman"/>
          <w:color w:val="000000"/>
          <w:sz w:val="28"/>
          <w:lang w:val="ru-RU"/>
        </w:rPr>
        <w:t>Геометрия 10-11 Л.С.Атанасян, В.Ф. Бутузов, С.Б.Кодомцев, Э.Г.Позняк, Л.С. Киселева</w:t>
      </w:r>
      <w:bookmarkEnd w:id="11"/>
      <w:r w:rsidRPr="00CD51C0">
        <w:rPr>
          <w:rFonts w:ascii="Times New Roman" w:hAnsi="Times New Roman"/>
          <w:color w:val="000000"/>
          <w:sz w:val="28"/>
          <w:lang w:val="ru-RU"/>
        </w:rPr>
        <w:t>‌</w:t>
      </w:r>
    </w:p>
    <w:p w:rsidR="00CD51C0" w:rsidRPr="0088611F" w:rsidRDefault="00CD51C0" w:rsidP="00CD51C0">
      <w:pPr>
        <w:spacing w:after="0"/>
        <w:ind w:left="120"/>
        <w:rPr>
          <w:lang w:val="ru-RU"/>
        </w:rPr>
      </w:pPr>
      <w:r w:rsidRPr="0088611F">
        <w:rPr>
          <w:rFonts w:ascii="Times New Roman" w:hAnsi="Times New Roman"/>
          <w:color w:val="000000"/>
          <w:sz w:val="28"/>
          <w:lang w:val="ru-RU"/>
        </w:rPr>
        <w:t>​</w:t>
      </w:r>
    </w:p>
    <w:p w:rsidR="00CD51C0" w:rsidRPr="0088611F" w:rsidRDefault="00CD51C0" w:rsidP="00CD51C0">
      <w:pPr>
        <w:spacing w:after="0" w:line="480" w:lineRule="auto"/>
        <w:ind w:left="120"/>
        <w:rPr>
          <w:lang w:val="ru-RU"/>
        </w:rPr>
      </w:pPr>
      <w:r w:rsidRPr="0088611F">
        <w:rPr>
          <w:rFonts w:ascii="Times New Roman" w:hAnsi="Times New Roman"/>
          <w:b/>
          <w:color w:val="000000"/>
          <w:sz w:val="28"/>
          <w:lang w:val="ru-RU"/>
        </w:rPr>
        <w:t>МЕТОДИЧЕСКИЕ МАТЕРИАЛЫ ДЛЯ УЧИТЕЛЯ</w:t>
      </w:r>
    </w:p>
    <w:p w:rsidR="00CD51C0" w:rsidRPr="0088611F" w:rsidRDefault="00CD51C0" w:rsidP="00CD51C0">
      <w:pPr>
        <w:spacing w:after="0" w:line="480" w:lineRule="auto"/>
        <w:ind w:left="120"/>
        <w:rPr>
          <w:lang w:val="ru-RU"/>
        </w:rPr>
      </w:pPr>
      <w:r w:rsidRPr="0088611F">
        <w:rPr>
          <w:rFonts w:ascii="Times New Roman" w:hAnsi="Times New Roman"/>
          <w:color w:val="000000"/>
          <w:sz w:val="28"/>
          <w:lang w:val="ru-RU"/>
        </w:rPr>
        <w:t>​‌</w:t>
      </w:r>
      <w:bookmarkStart w:id="12" w:name="b019da24-adf5-4c55-8faf-7d417badf439"/>
      <w:proofErr w:type="spellStart"/>
      <w:r w:rsidRPr="0088611F">
        <w:rPr>
          <w:rFonts w:ascii="Times New Roman" w:hAnsi="Times New Roman"/>
          <w:color w:val="000000"/>
          <w:sz w:val="28"/>
          <w:lang w:val="ru-RU"/>
        </w:rPr>
        <w:t>А.П.Ершова</w:t>
      </w:r>
      <w:proofErr w:type="spellEnd"/>
      <w:r w:rsidRPr="0088611F">
        <w:rPr>
          <w:rFonts w:ascii="Times New Roman" w:hAnsi="Times New Roman"/>
          <w:color w:val="000000"/>
          <w:sz w:val="28"/>
          <w:lang w:val="ru-RU"/>
        </w:rPr>
        <w:t xml:space="preserve">, </w:t>
      </w:r>
      <w:proofErr w:type="spellStart"/>
      <w:r w:rsidRPr="0088611F">
        <w:rPr>
          <w:rFonts w:ascii="Times New Roman" w:hAnsi="Times New Roman"/>
          <w:color w:val="000000"/>
          <w:sz w:val="28"/>
          <w:lang w:val="ru-RU"/>
        </w:rPr>
        <w:t>В.В.Голобородько</w:t>
      </w:r>
      <w:proofErr w:type="spellEnd"/>
      <w:r w:rsidRPr="0088611F">
        <w:rPr>
          <w:rFonts w:ascii="Times New Roman" w:hAnsi="Times New Roman"/>
          <w:color w:val="000000"/>
          <w:sz w:val="28"/>
          <w:lang w:val="ru-RU"/>
        </w:rPr>
        <w:t xml:space="preserve">, </w:t>
      </w:r>
      <w:proofErr w:type="spellStart"/>
      <w:r w:rsidRPr="0088611F">
        <w:rPr>
          <w:rFonts w:ascii="Times New Roman" w:hAnsi="Times New Roman"/>
          <w:color w:val="000000"/>
          <w:sz w:val="28"/>
          <w:lang w:val="ru-RU"/>
        </w:rPr>
        <w:t>А.С.Ершова</w:t>
      </w:r>
      <w:proofErr w:type="spellEnd"/>
      <w:r w:rsidRPr="0088611F">
        <w:rPr>
          <w:rFonts w:ascii="Times New Roman" w:hAnsi="Times New Roman"/>
          <w:color w:val="000000"/>
          <w:sz w:val="28"/>
          <w:lang w:val="ru-RU"/>
        </w:rPr>
        <w:t xml:space="preserve"> Самостоятельные и контрольные работы по алгебре и геометрии</w:t>
      </w:r>
      <w:bookmarkEnd w:id="12"/>
      <w:r w:rsidRPr="0088611F">
        <w:rPr>
          <w:rFonts w:ascii="Times New Roman" w:hAnsi="Times New Roman"/>
          <w:color w:val="000000"/>
          <w:sz w:val="28"/>
          <w:lang w:val="ru-RU"/>
        </w:rPr>
        <w:t>‌​</w:t>
      </w:r>
    </w:p>
    <w:p w:rsidR="00CD51C0" w:rsidRPr="0088611F" w:rsidRDefault="00CD51C0" w:rsidP="00CD51C0">
      <w:pPr>
        <w:spacing w:after="0"/>
        <w:ind w:left="120"/>
        <w:rPr>
          <w:lang w:val="ru-RU"/>
        </w:rPr>
      </w:pPr>
    </w:p>
    <w:p w:rsidR="00CD51C0" w:rsidRPr="0088611F" w:rsidRDefault="00CD51C0" w:rsidP="00CD51C0">
      <w:pPr>
        <w:spacing w:after="0" w:line="480" w:lineRule="auto"/>
        <w:ind w:left="120"/>
        <w:rPr>
          <w:lang w:val="ru-RU"/>
        </w:rPr>
      </w:pPr>
      <w:r w:rsidRPr="0088611F">
        <w:rPr>
          <w:rFonts w:ascii="Times New Roman" w:hAnsi="Times New Roman"/>
          <w:b/>
          <w:color w:val="000000"/>
          <w:sz w:val="28"/>
          <w:lang w:val="ru-RU"/>
        </w:rPr>
        <w:t>ЦИФРОВЫЕ ОБРАЗОВАТЕЛЬНЫЕ РЕСУРСЫ И РЕСУРСЫ СЕТИ ИНТЕРНЕТ</w:t>
      </w:r>
    </w:p>
    <w:p w:rsidR="00CD51C0" w:rsidRDefault="00CD51C0" w:rsidP="00CD51C0">
      <w:pPr>
        <w:spacing w:after="0" w:line="480" w:lineRule="auto"/>
        <w:ind w:left="120"/>
        <w:rPr>
          <w:rFonts w:ascii="Times New Roman" w:hAnsi="Times New Roman"/>
          <w:color w:val="000000"/>
          <w:sz w:val="28"/>
          <w:lang w:val="ru-RU"/>
        </w:rPr>
      </w:pPr>
      <w:r w:rsidRPr="0088611F">
        <w:rPr>
          <w:rFonts w:ascii="Times New Roman" w:hAnsi="Times New Roman"/>
          <w:color w:val="000000"/>
          <w:sz w:val="28"/>
          <w:lang w:val="ru-RU"/>
        </w:rPr>
        <w:lastRenderedPageBreak/>
        <w:t>​</w:t>
      </w:r>
      <w:r w:rsidRPr="0088611F">
        <w:rPr>
          <w:rFonts w:ascii="Times New Roman" w:hAnsi="Times New Roman"/>
          <w:color w:val="333333"/>
          <w:sz w:val="28"/>
          <w:lang w:val="ru-RU"/>
        </w:rPr>
        <w:t>​‌</w:t>
      </w:r>
      <w:bookmarkStart w:id="13" w:name="51717e9d-8c8d-4f48-9743-7fb49929d318"/>
      <w:r>
        <w:rPr>
          <w:rFonts w:ascii="Times New Roman" w:hAnsi="Times New Roman"/>
          <w:color w:val="000000"/>
          <w:sz w:val="28"/>
        </w:rPr>
        <w:fldChar w:fldCharType="begin"/>
      </w:r>
      <w:r w:rsidRPr="009A3C4B">
        <w:rPr>
          <w:rFonts w:ascii="Times New Roman" w:hAnsi="Times New Roman"/>
          <w:color w:val="000000"/>
          <w:sz w:val="28"/>
          <w:lang w:val="ru-RU"/>
        </w:rPr>
        <w:instrText xml:space="preserve"> </w:instrText>
      </w:r>
      <w:r>
        <w:rPr>
          <w:rFonts w:ascii="Times New Roman" w:hAnsi="Times New Roman"/>
          <w:color w:val="000000"/>
          <w:sz w:val="28"/>
        </w:rPr>
        <w:instrText>HYPERLINK</w:instrText>
      </w:r>
      <w:r w:rsidRPr="009A3C4B">
        <w:rPr>
          <w:rFonts w:ascii="Times New Roman" w:hAnsi="Times New Roman"/>
          <w:color w:val="000000"/>
          <w:sz w:val="28"/>
          <w:lang w:val="ru-RU"/>
        </w:rPr>
        <w:instrText xml:space="preserve"> "</w:instrText>
      </w:r>
      <w:r>
        <w:rPr>
          <w:rFonts w:ascii="Times New Roman" w:hAnsi="Times New Roman"/>
          <w:color w:val="000000"/>
          <w:sz w:val="28"/>
        </w:rPr>
        <w:instrText>http</w:instrText>
      </w:r>
      <w:r w:rsidRPr="0088611F">
        <w:rPr>
          <w:rFonts w:ascii="Times New Roman" w:hAnsi="Times New Roman"/>
          <w:color w:val="000000"/>
          <w:sz w:val="28"/>
          <w:lang w:val="ru-RU"/>
        </w:rPr>
        <w:instrText>://</w:instrText>
      </w:r>
      <w:r>
        <w:rPr>
          <w:rFonts w:ascii="Times New Roman" w:hAnsi="Times New Roman"/>
          <w:color w:val="000000"/>
          <w:sz w:val="28"/>
        </w:rPr>
        <w:instrText>fcior</w:instrText>
      </w:r>
      <w:r w:rsidRPr="0088611F">
        <w:rPr>
          <w:rFonts w:ascii="Times New Roman" w:hAnsi="Times New Roman"/>
          <w:color w:val="000000"/>
          <w:sz w:val="28"/>
          <w:lang w:val="ru-RU"/>
        </w:rPr>
        <w:instrText>.</w:instrText>
      </w:r>
      <w:r>
        <w:rPr>
          <w:rFonts w:ascii="Times New Roman" w:hAnsi="Times New Roman"/>
          <w:color w:val="000000"/>
          <w:sz w:val="28"/>
        </w:rPr>
        <w:instrText>edu</w:instrText>
      </w:r>
      <w:r w:rsidRPr="0088611F">
        <w:rPr>
          <w:rFonts w:ascii="Times New Roman" w:hAnsi="Times New Roman"/>
          <w:color w:val="000000"/>
          <w:sz w:val="28"/>
          <w:lang w:val="ru-RU"/>
        </w:rPr>
        <w:instrText>.</w:instrText>
      </w:r>
      <w:r>
        <w:rPr>
          <w:rFonts w:ascii="Times New Roman" w:hAnsi="Times New Roman"/>
          <w:color w:val="000000"/>
          <w:sz w:val="28"/>
        </w:rPr>
        <w:instrText>ru</w:instrText>
      </w:r>
      <w:r w:rsidRPr="0088611F">
        <w:rPr>
          <w:rFonts w:ascii="Times New Roman" w:hAnsi="Times New Roman"/>
          <w:color w:val="000000"/>
          <w:sz w:val="28"/>
          <w:lang w:val="ru-RU"/>
        </w:rPr>
        <w:instrText>/</w:instrText>
      </w:r>
      <w:r w:rsidRPr="009A3C4B">
        <w:rPr>
          <w:rFonts w:ascii="Times New Roman" w:hAnsi="Times New Roman"/>
          <w:color w:val="000000"/>
          <w:sz w:val="28"/>
          <w:lang w:val="ru-RU"/>
        </w:rPr>
        <w:instrText xml:space="preserve">" </w:instrText>
      </w:r>
      <w:r>
        <w:rPr>
          <w:rFonts w:ascii="Times New Roman" w:hAnsi="Times New Roman"/>
          <w:color w:val="000000"/>
          <w:sz w:val="28"/>
        </w:rPr>
        <w:fldChar w:fldCharType="separate"/>
      </w:r>
      <w:r w:rsidRPr="00A23308">
        <w:rPr>
          <w:rStyle w:val="ab"/>
          <w:rFonts w:ascii="Times New Roman" w:hAnsi="Times New Roman"/>
          <w:sz w:val="28"/>
        </w:rPr>
        <w:t>http</w:t>
      </w:r>
      <w:r w:rsidRPr="00A23308">
        <w:rPr>
          <w:rStyle w:val="ab"/>
          <w:rFonts w:ascii="Times New Roman" w:hAnsi="Times New Roman"/>
          <w:sz w:val="28"/>
          <w:lang w:val="ru-RU"/>
        </w:rPr>
        <w:t>://</w:t>
      </w:r>
      <w:proofErr w:type="spellStart"/>
      <w:r w:rsidRPr="00A23308">
        <w:rPr>
          <w:rStyle w:val="ab"/>
          <w:rFonts w:ascii="Times New Roman" w:hAnsi="Times New Roman"/>
          <w:sz w:val="28"/>
        </w:rPr>
        <w:t>fcior</w:t>
      </w:r>
      <w:proofErr w:type="spellEnd"/>
      <w:r w:rsidRPr="00A23308">
        <w:rPr>
          <w:rStyle w:val="ab"/>
          <w:rFonts w:ascii="Times New Roman" w:hAnsi="Times New Roman"/>
          <w:sz w:val="28"/>
          <w:lang w:val="ru-RU"/>
        </w:rPr>
        <w:t>.</w:t>
      </w:r>
      <w:proofErr w:type="spellStart"/>
      <w:r w:rsidRPr="00A23308">
        <w:rPr>
          <w:rStyle w:val="ab"/>
          <w:rFonts w:ascii="Times New Roman" w:hAnsi="Times New Roman"/>
          <w:sz w:val="28"/>
        </w:rPr>
        <w:t>edu</w:t>
      </w:r>
      <w:proofErr w:type="spellEnd"/>
      <w:r w:rsidRPr="00A23308">
        <w:rPr>
          <w:rStyle w:val="ab"/>
          <w:rFonts w:ascii="Times New Roman" w:hAnsi="Times New Roman"/>
          <w:sz w:val="28"/>
          <w:lang w:val="ru-RU"/>
        </w:rPr>
        <w:t>.</w:t>
      </w:r>
      <w:proofErr w:type="spellStart"/>
      <w:r w:rsidRPr="00A23308">
        <w:rPr>
          <w:rStyle w:val="ab"/>
          <w:rFonts w:ascii="Times New Roman" w:hAnsi="Times New Roman"/>
          <w:sz w:val="28"/>
        </w:rPr>
        <w:t>ru</w:t>
      </w:r>
      <w:proofErr w:type="spellEnd"/>
      <w:r w:rsidRPr="00A23308">
        <w:rPr>
          <w:rStyle w:val="ab"/>
          <w:rFonts w:ascii="Times New Roman" w:hAnsi="Times New Roman"/>
          <w:sz w:val="28"/>
          <w:lang w:val="ru-RU"/>
        </w:rPr>
        <w:t>/</w:t>
      </w:r>
      <w:bookmarkEnd w:id="13"/>
      <w:r>
        <w:rPr>
          <w:rFonts w:ascii="Times New Roman" w:hAnsi="Times New Roman"/>
          <w:color w:val="000000"/>
          <w:sz w:val="28"/>
        </w:rPr>
        <w:fldChar w:fldCharType="end"/>
      </w:r>
      <w:r w:rsidRPr="0088611F">
        <w:rPr>
          <w:rFonts w:ascii="Times New Roman" w:hAnsi="Times New Roman"/>
          <w:color w:val="333333"/>
          <w:sz w:val="28"/>
          <w:lang w:val="ru-RU"/>
        </w:rPr>
        <w:t>‌</w:t>
      </w:r>
      <w:r w:rsidRPr="0088611F">
        <w:rPr>
          <w:rFonts w:ascii="Times New Roman" w:hAnsi="Times New Roman"/>
          <w:color w:val="000000"/>
          <w:sz w:val="28"/>
          <w:lang w:val="ru-RU"/>
        </w:rPr>
        <w:t>​</w:t>
      </w:r>
    </w:p>
    <w:p w:rsidR="00004099" w:rsidRPr="00CD51C0" w:rsidRDefault="00004099" w:rsidP="00CD51C0">
      <w:pPr>
        <w:spacing w:after="0"/>
        <w:ind w:left="120"/>
        <w:rPr>
          <w:lang w:val="ru-RU"/>
        </w:rPr>
      </w:pPr>
    </w:p>
    <w:sectPr w:rsidR="00004099" w:rsidRPr="00CD51C0" w:rsidSect="00CD51C0">
      <w:type w:val="continuous"/>
      <w:pgSz w:w="11906" w:h="16383"/>
      <w:pgMar w:top="1134" w:right="850" w:bottom="1134"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97338"/>
    <w:multiLevelType w:val="multilevel"/>
    <w:tmpl w:val="EE9802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0BA7976"/>
    <w:multiLevelType w:val="multilevel"/>
    <w:tmpl w:val="FA4832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94483"/>
    <w:rsid w:val="00004099"/>
    <w:rsid w:val="00694483"/>
    <w:rsid w:val="007C482D"/>
    <w:rsid w:val="00830650"/>
    <w:rsid w:val="00CD51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F62C3A-2DE3-4806-BF91-B72CFF405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26</Pages>
  <Words>4169</Words>
  <Characters>23768</Characters>
  <Application>Microsoft Office Word</Application>
  <DocSecurity>0</DocSecurity>
  <Lines>198</Lines>
  <Paragraphs>55</Paragraphs>
  <ScaleCrop>false</ScaleCrop>
  <Company/>
  <LinksUpToDate>false</LinksUpToDate>
  <CharactersWithSpaces>27882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2024-09-29T18:02:00Z</dcterms:created>
  <dcterms:modified xsi:type="dcterms:W3CDTF">2024-09-29T18:20:00Z</dcterms:modified>
</cp:coreProperties>
</file>